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7420AD24" w:rsidR="00A770DF" w:rsidRPr="00A770DF" w:rsidRDefault="003C755F" w:rsidP="00BA6E13">
            <w:pPr>
              <w:pStyle w:val="FreeForm"/>
              <w:jc w:val="both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NAJEM OSKRBOVANEGA STANOVANJA NA </w:t>
            </w:r>
            <w:r w:rsidR="00BA6E13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SINGENSKI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ULICI </w:t>
            </w:r>
            <w:r w:rsidR="00BA6E13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V CELJU</w:t>
            </w:r>
          </w:p>
        </w:tc>
      </w:tr>
    </w:tbl>
    <w:p w14:paraId="1F13C89A" w14:textId="3F38F2E0" w:rsidR="00BB1D09" w:rsidRPr="003C755F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p w14:paraId="3F9B2930" w14:textId="3BA4AF5E" w:rsidR="003C755F" w:rsidRPr="003C755F" w:rsidRDefault="003C755F" w:rsidP="003C755F">
      <w:pP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1. Podatki o vlagatelju</w:t>
      </w:r>
    </w:p>
    <w:p w14:paraId="3AC3C82D" w14:textId="77777777" w:rsidR="003C755F" w:rsidRPr="002108F9" w:rsidRDefault="003C755F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5525464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600816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0EEAD14F" w:rsidR="00BD7E7E" w:rsidRPr="00BD7E7E" w:rsidRDefault="003C755F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Stalno prebivališče</w:t>
            </w:r>
            <w:r w:rsidR="00BD7E7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4C1322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538ED1DA" w14:textId="77777777" w:rsidTr="004C1322">
        <w:tc>
          <w:tcPr>
            <w:tcW w:w="4811" w:type="dxa"/>
          </w:tcPr>
          <w:p w14:paraId="2FA072F9" w14:textId="32EB4B8A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Dan, mesec in leto rojstva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687371187"/>
                <w:placeholder>
                  <w:docPart w:val="575BA0176CCF40E486A0A6CBBA19A85D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967860F" w14:textId="6A8FB146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 vročanje/pošiljanje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31893768"/>
                <w:placeholder>
                  <w:docPart w:val="85CD0704D8054321AE2E4E7834E7AF02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20324832" w14:textId="77777777" w:rsidR="00F44C90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EE9823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2. Uporabniki stanovanja</w:t>
      </w:r>
    </w:p>
    <w:p w14:paraId="71032094" w14:textId="77777777" w:rsidR="00FA3594" w:rsidRDefault="00FA3594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</w:p>
    <w:p w14:paraId="59F03922" w14:textId="0D898D6C" w:rsidR="003C755F" w:rsidRPr="003C755F" w:rsidRDefault="003C755F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Uporabnik stanovanja je lahko zakonski ali zunajzakonski partner prosilca ali oseba s statusom upokojenca, starejša od 60 let.</w:t>
      </w:r>
    </w:p>
    <w:p w14:paraId="73E6BC7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3C755F" w14:paraId="413273AB" w14:textId="77777777" w:rsidTr="00354F2A">
        <w:tc>
          <w:tcPr>
            <w:tcW w:w="4811" w:type="dxa"/>
          </w:tcPr>
          <w:p w14:paraId="43313DEC" w14:textId="77777777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90333177"/>
                <w:placeholder>
                  <w:docPart w:val="16A151796CD94795BF3AA0EE1A637A8C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532157CF" w14:textId="59D8895A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Sorodstveno razmerje do vlagatelja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04676411"/>
                <w:placeholder>
                  <w:docPart w:val="16A151796CD94795BF3AA0EE1A637A8C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0168CC91" w14:textId="77777777" w:rsidTr="00E77CAF">
        <w:tc>
          <w:tcPr>
            <w:tcW w:w="9622" w:type="dxa"/>
            <w:gridSpan w:val="2"/>
          </w:tcPr>
          <w:p w14:paraId="6CA49804" w14:textId="421045E2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Starost na dan izpolnitve prijave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95319894"/>
                <w:placeholder>
                  <w:docPart w:val="8FFF7F10FDEC41E88BE2F4FABCF377D3"/>
                </w:placeholder>
                <w:showingPlcHdr/>
                <w:text/>
              </w:sdtPr>
              <w:sdtEndPr/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ADC78A9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58E67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3. Zdravstveno stanje </w:t>
      </w:r>
    </w:p>
    <w:p w14:paraId="458D70B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2AEDE2" w14:textId="1A4D4430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Moje psihofizično stanje je takšno, da mi z redno, organizirano pomočjo drugega in z zagotovljenim zdravstvenim varstvom omogoča samostojno bivanje v stanovanju, tako, da ne potrebujem popolnega institucionalnega varstva v zavodu oz. domu starejših</w:t>
      </w:r>
      <w:r w:rsidR="00FA3594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(izberi)</w:t>
      </w: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</w:t>
      </w:r>
    </w:p>
    <w:p w14:paraId="2FF4CE2B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D96240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154308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Da                                               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34562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Ne                          </w:t>
      </w:r>
    </w:p>
    <w:p w14:paraId="63F03924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</w:t>
      </w:r>
    </w:p>
    <w:p w14:paraId="24FBBAD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4. E-oskrba</w:t>
      </w:r>
    </w:p>
    <w:p w14:paraId="683CA1B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915368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ob podpisu najemne pogodbe sklene pisni dogovor za E-oskrbo (klic v sili) s ponudnikom storitve. </w:t>
      </w:r>
    </w:p>
    <w:p w14:paraId="07FDA96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E5206C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5. Dohodki v EUR</w:t>
      </w:r>
    </w:p>
    <w:p w14:paraId="39332EAC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22" w:type="dxa"/>
        <w:tblLayout w:type="fixed"/>
        <w:tblLook w:val="04A0" w:firstRow="1" w:lastRow="0" w:firstColumn="1" w:lastColumn="0" w:noHBand="0" w:noVBand="1"/>
      </w:tblPr>
      <w:tblGrid>
        <w:gridCol w:w="3397"/>
        <w:gridCol w:w="6225"/>
      </w:tblGrid>
      <w:tr w:rsidR="00CD0C0C" w14:paraId="4D745E7D" w14:textId="77777777" w:rsidTr="00CD0C0C">
        <w:tc>
          <w:tcPr>
            <w:tcW w:w="3397" w:type="dxa"/>
          </w:tcPr>
          <w:p w14:paraId="2B04306C" w14:textId="5F93DB79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Pokojnina </w:t>
            </w:r>
            <w:r w:rsidR="00FA359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26E8D65C" w14:textId="001C85D2" w:rsidR="00CD0C0C" w:rsidRPr="00BD7E7E" w:rsidRDefault="001B0DDB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32586452"/>
                <w:placeholder>
                  <w:docPart w:val="FCB2432A4ED64B6191DB05A473037028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19A0E269" w14:textId="77777777" w:rsidTr="00CD0C0C">
        <w:tc>
          <w:tcPr>
            <w:tcW w:w="3397" w:type="dxa"/>
          </w:tcPr>
          <w:p w14:paraId="70FC4776" w14:textId="3CC1234D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Pokojnina uporabnika:</w:t>
            </w:r>
          </w:p>
        </w:tc>
        <w:tc>
          <w:tcPr>
            <w:tcW w:w="6225" w:type="dxa"/>
          </w:tcPr>
          <w:p w14:paraId="01D31387" w14:textId="325BF6D6" w:rsidR="00CD0C0C" w:rsidRPr="00BD7E7E" w:rsidRDefault="001B0DDB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1139100"/>
                <w:placeholder>
                  <w:docPart w:val="FCB2432A4ED64B6191DB05A473037028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7078AA5E" w14:textId="77777777" w:rsidTr="00CD0C0C">
        <w:tc>
          <w:tcPr>
            <w:tcW w:w="3397" w:type="dxa"/>
          </w:tcPr>
          <w:p w14:paraId="700A549A" w14:textId="120130F2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dohodki </w:t>
            </w:r>
            <w:r w:rsidR="00FA359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31499F7F" w14:textId="0D193E7F" w:rsidR="00CD0C0C" w:rsidRPr="00BD7E7E" w:rsidRDefault="001B0DDB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652033440"/>
                <w:placeholder>
                  <w:docPart w:val="9D386DD23C5B40EA88B36C0ECC75D7B3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0E4C2354" w14:textId="77777777" w:rsidTr="00CD0C0C">
        <w:tc>
          <w:tcPr>
            <w:tcW w:w="3397" w:type="dxa"/>
          </w:tcPr>
          <w:p w14:paraId="11DC0E74" w14:textId="785DD8EE" w:rsidR="00CD0C0C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prihodki </w:t>
            </w:r>
          </w:p>
        </w:tc>
        <w:tc>
          <w:tcPr>
            <w:tcW w:w="6225" w:type="dxa"/>
          </w:tcPr>
          <w:p w14:paraId="63A6BA76" w14:textId="0B2E98C6" w:rsidR="00CD0C0C" w:rsidRDefault="001B0DDB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773902473"/>
                <w:placeholder>
                  <w:docPart w:val="25763B775EAB432D8F9D4449315D4A60"/>
                </w:placeholder>
                <w:showingPlcHdr/>
                <w:text/>
              </w:sdtPr>
              <w:sdtEndPr/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306F7A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140DB0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D9094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CCD56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32B08F0" w14:textId="77777777" w:rsidR="004E5043" w:rsidRDefault="004E5043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173EF9A" w14:textId="77777777" w:rsidR="00BA6E1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bookmarkStart w:id="1" w:name="_Hlk143593817"/>
    </w:p>
    <w:p w14:paraId="366EB93E" w14:textId="25358675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6. Dohodkovni cenzus</w:t>
      </w:r>
    </w:p>
    <w:bookmarkEnd w:id="1"/>
    <w:p w14:paraId="50C552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CF102B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tabeli so navedeni najnižji zneski dohodkov (dohodkovni cenzus) na gospodinjstvo, ki najemniku omogoča poleg zadovoljevanja osnovnih življenjskih potreb tudi plačevanje najemnine in ostalih stroškov, ki so vezani na bivanje v oskrbovanem stanovanju. Najmanjši skupni mesečni dohodek na gospodinjstvo, ki je pogoj za najem:</w:t>
      </w:r>
    </w:p>
    <w:p w14:paraId="05031449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4E5043" w:rsidRPr="004E5043" w14:paraId="445203A7" w14:textId="77777777" w:rsidTr="00354F2A">
        <w:trPr>
          <w:trHeight w:val="265"/>
        </w:trPr>
        <w:tc>
          <w:tcPr>
            <w:tcW w:w="3114" w:type="dxa"/>
            <w:noWrap/>
            <w:hideMark/>
          </w:tcPr>
          <w:p w14:paraId="622DDF2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stanovanja</w:t>
            </w:r>
          </w:p>
        </w:tc>
        <w:tc>
          <w:tcPr>
            <w:tcW w:w="2977" w:type="dxa"/>
            <w:noWrap/>
            <w:hideMark/>
          </w:tcPr>
          <w:p w14:paraId="14D6C292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1 - člansko gospodinjstvo</w:t>
            </w:r>
          </w:p>
        </w:tc>
        <w:tc>
          <w:tcPr>
            <w:tcW w:w="3543" w:type="dxa"/>
            <w:noWrap/>
            <w:hideMark/>
          </w:tcPr>
          <w:p w14:paraId="0DF327FE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2 - člansko gospodinjstvo</w:t>
            </w:r>
          </w:p>
        </w:tc>
      </w:tr>
      <w:tr w:rsidR="004E5043" w:rsidRPr="004E5043" w14:paraId="4F923166" w14:textId="77777777" w:rsidTr="00354F2A">
        <w:trPr>
          <w:trHeight w:val="279"/>
        </w:trPr>
        <w:tc>
          <w:tcPr>
            <w:tcW w:w="3114" w:type="dxa"/>
            <w:hideMark/>
          </w:tcPr>
          <w:p w14:paraId="19630958" w14:textId="0EF8E72B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od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45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51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m²</w:t>
            </w:r>
          </w:p>
        </w:tc>
        <w:tc>
          <w:tcPr>
            <w:tcW w:w="2977" w:type="dxa"/>
            <w:hideMark/>
          </w:tcPr>
          <w:p w14:paraId="076A291F" w14:textId="74780BF4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Najmanj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1.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069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0EB84DED" w14:textId="519BDAA8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234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  <w:tr w:rsidR="004E5043" w:rsidRPr="004E5043" w14:paraId="55025CC4" w14:textId="77777777" w:rsidTr="00354F2A">
        <w:trPr>
          <w:trHeight w:val="62"/>
        </w:trPr>
        <w:tc>
          <w:tcPr>
            <w:tcW w:w="3114" w:type="dxa"/>
            <w:hideMark/>
          </w:tcPr>
          <w:p w14:paraId="367DE7A7" w14:textId="59220B6C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 m²</w:t>
            </w:r>
          </w:p>
        </w:tc>
        <w:tc>
          <w:tcPr>
            <w:tcW w:w="2977" w:type="dxa"/>
            <w:hideMark/>
          </w:tcPr>
          <w:p w14:paraId="172CC418" w14:textId="743EF44E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150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2B6B78B4" w14:textId="2310A52B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327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6ADC11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62D4784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7. Doseganje dohodkovnega cenzusa</w:t>
      </w:r>
    </w:p>
    <w:p w14:paraId="0C17F49F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1BE0F0D0" w14:textId="730F9D4F" w:rsidR="00BA6E1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svojimi dohodki dosegam najmanj 70 % dohodkovnega cenzusa. Preostala sredstva bom zagotovil z (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izberi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):</w:t>
      </w:r>
    </w:p>
    <w:p w14:paraId="5F319332" w14:textId="5ABFDB9F" w:rsidR="004E5043" w:rsidRPr="004E5043" w:rsidRDefault="001B0DDB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312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Doplačilo druge osebe (poroštvena izjava, poroštvena pogodba).</w:t>
      </w:r>
    </w:p>
    <w:p w14:paraId="0BE8D017" w14:textId="09EE41D8" w:rsidR="004E5043" w:rsidRPr="004E5043" w:rsidRDefault="001B0DDB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9984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Druge oblike zavarovanja (varščina, depozit).</w:t>
      </w:r>
    </w:p>
    <w:p w14:paraId="7D83BD8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20B90B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8. Plačilo akontacije</w:t>
      </w:r>
    </w:p>
    <w:p w14:paraId="50BC2CE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5C8913C" w14:textId="77777777" w:rsidR="00FA3594" w:rsidRPr="00FA3594" w:rsidRDefault="00FA3594" w:rsidP="00FA3594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FA3594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stanovanja je pred izročitvijo ključev dolžan poravnati varščino v višini 3 najemnin. Vplačana sredstva varščine se porabijo za financiranje ureditve stanovanja ob izselitvi v primeru, če najemnik stanovanja ne uredi v skladu z veljavnimi normativi za vzdrževanje stanovanj in za poravnavo drugih neporavnanih obveznosti najemnika. Če najemnik vrne lastniku urejeno stanovanje v skladu z veljavnimi normativi za vzdrževanje stanovanj, se vplačana varščina vrne.</w:t>
      </w:r>
    </w:p>
    <w:p w14:paraId="369035A0" w14:textId="77777777" w:rsidR="00FA3594" w:rsidRDefault="00FA3594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2605EBF" w14:textId="3912E705" w:rsidR="00BA6E13" w:rsidRPr="00BA6E13" w:rsidRDefault="00BA6E13" w:rsidP="00BA6E13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BA6E13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Možnost plačila varščine (izb</w:t>
      </w:r>
      <w:r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eri</w:t>
      </w:r>
      <w:r w:rsidRPr="00BA6E13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):</w:t>
      </w:r>
    </w:p>
    <w:p w14:paraId="6C608142" w14:textId="70FD39A8" w:rsidR="00BA6E13" w:rsidRPr="00BA6E13" w:rsidRDefault="001B0DDB" w:rsidP="00BA6E13">
      <w:pPr>
        <w:tabs>
          <w:tab w:val="num" w:pos="257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507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E1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BA6E13"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100% plačilo celotnega zneska v roku 15 dni od prejema odločbe o  dodelitvi oskrbovanega stanovanja v najem.</w:t>
      </w:r>
    </w:p>
    <w:p w14:paraId="49DD2E59" w14:textId="215647C3" w:rsidR="00BA6E13" w:rsidRPr="004E5043" w:rsidRDefault="001B0DDB" w:rsidP="001C4AF2">
      <w:pPr>
        <w:tabs>
          <w:tab w:val="num" w:pos="257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202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E1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BA6E13"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25% polog v roku 15 dni od prejema odločbe, preostalo  v</w:t>
      </w:r>
      <w:r w:rsidR="001C4AF2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630777983"/>
          <w:placeholder>
            <w:docPart w:val="DefaultPlaceholder_-1854013440"/>
          </w:placeholder>
          <w:showingPlcHdr/>
          <w:text/>
        </w:sdtPr>
        <w:sdtEndPr/>
        <w:sdtContent>
          <w:r w:rsidR="001C4AF2" w:rsidRPr="00CB23F5">
            <w:rPr>
              <w:rStyle w:val="Besedilooznabemesta"/>
            </w:rPr>
            <w:t>Kliknite ali tapnite tukaj, če želite vnesti besedilo.</w:t>
          </w:r>
        </w:sdtContent>
      </w:sdt>
      <w:r w:rsidR="001C4AF2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mesečnih obrokih</w:t>
      </w:r>
    </w:p>
    <w:p w14:paraId="0B170981" w14:textId="77777777" w:rsidR="001C4AF2" w:rsidRDefault="001C4AF2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A0AF2C4" w14:textId="060BBB24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9. Velikost stanovanja</w:t>
      </w:r>
    </w:p>
    <w:p w14:paraId="31100153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E0FA8DD" w14:textId="77777777" w:rsid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spodnji tabeli v koloni Prva želja označite z X stanovanje, za katerega se prijavljate in ga želite prednostno. V koloni Še sprejemljivo označite z X stanovanje, ki bi ga sprejeli v primeru, da stanovanje, ki ste ga označili kot prednostno, ni več na voljo. Za stanovanja, ki ne bodo označena z X, se ne prijavljate in vaše prijave za ta stanovanja ne bomo upoštevali.</w:t>
      </w:r>
    </w:p>
    <w:p w14:paraId="2B29863D" w14:textId="77777777" w:rsidR="00BA6E13" w:rsidRPr="004E504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93"/>
      </w:tblGrid>
      <w:tr w:rsidR="004E5043" w:rsidRPr="004E5043" w14:paraId="33C02712" w14:textId="77777777" w:rsidTr="004E5043">
        <w:trPr>
          <w:trHeight w:val="761"/>
        </w:trPr>
        <w:tc>
          <w:tcPr>
            <w:tcW w:w="2122" w:type="dxa"/>
            <w:noWrap/>
            <w:hideMark/>
          </w:tcPr>
          <w:p w14:paraId="00CA8793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</w:t>
            </w:r>
          </w:p>
        </w:tc>
        <w:tc>
          <w:tcPr>
            <w:tcW w:w="2268" w:type="dxa"/>
            <w:hideMark/>
          </w:tcPr>
          <w:p w14:paraId="74BFC3A1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Predvidena mesečna najemnina*</w:t>
            </w:r>
          </w:p>
        </w:tc>
        <w:tc>
          <w:tcPr>
            <w:tcW w:w="2551" w:type="dxa"/>
            <w:hideMark/>
          </w:tcPr>
          <w:p w14:paraId="7BC0DE4A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Prva želja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  <w:tc>
          <w:tcPr>
            <w:tcW w:w="2693" w:type="dxa"/>
            <w:hideMark/>
          </w:tcPr>
          <w:p w14:paraId="311CAA5B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Še sprejemljivo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</w:tr>
      <w:tr w:rsidR="004E5043" w:rsidRPr="004E5043" w14:paraId="1A1A6594" w14:textId="77777777" w:rsidTr="004E5043">
        <w:trPr>
          <w:trHeight w:val="340"/>
        </w:trPr>
        <w:tc>
          <w:tcPr>
            <w:tcW w:w="2122" w:type="dxa"/>
            <w:hideMark/>
          </w:tcPr>
          <w:p w14:paraId="6DA7B85A" w14:textId="1DD1EF34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od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45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51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5658343A" w14:textId="7EF990ED" w:rsidR="004E5043" w:rsidRPr="004E5043" w:rsidRDefault="00BA6E1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26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4E5043"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313</w:t>
            </w:r>
            <w:r w:rsidR="004E5043"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168097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  <w:noWrap/>
                <w:hideMark/>
              </w:tcPr>
              <w:p w14:paraId="10D885B1" w14:textId="5515AAE0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419866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noWrap/>
                <w:hideMark/>
              </w:tcPr>
              <w:p w14:paraId="5D8D8B00" w14:textId="3FBCF7A8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  <w:tr w:rsidR="004E5043" w:rsidRPr="004E5043" w14:paraId="717DDE62" w14:textId="77777777" w:rsidTr="004E5043">
        <w:trPr>
          <w:trHeight w:val="340"/>
        </w:trPr>
        <w:tc>
          <w:tcPr>
            <w:tcW w:w="2122" w:type="dxa"/>
            <w:hideMark/>
          </w:tcPr>
          <w:p w14:paraId="01B7ABCC" w14:textId="384869A0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lastRenderedPageBreak/>
              <w:t xml:space="preserve">Stanovanje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7E465A17" w14:textId="6FA35A71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85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A274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410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491533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  <w:noWrap/>
                <w:hideMark/>
              </w:tcPr>
              <w:p w14:paraId="6BFB3245" w14:textId="0594100A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541792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noWrap/>
                <w:hideMark/>
              </w:tcPr>
              <w:p w14:paraId="1EC47309" w14:textId="690DDFC6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</w:tbl>
    <w:p w14:paraId="6B9D1D2D" w14:textId="77777777" w:rsidR="00BA6E1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838D50" w14:textId="6F42AABE" w:rsid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*V najemnini niso zajeti stroški, ki jih bodo po dejanski porabi zaračunali dobavitelji in izvajalci za porabljeno energijo in vodo, RTV-prispevek, nadalje skupni obratovalni stroški hiše, stroški storitev osnovne in socialne oskrbe ter stroški za celodnevno telefonsko nujno pomoč (klic v sili) in morebitni drugi stroški v zvezi z uporabo stanovanja. </w:t>
      </w:r>
    </w:p>
    <w:p w14:paraId="6D0F7DE1" w14:textId="77777777" w:rsidR="00BA6E13" w:rsidRPr="004E504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69E45D8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10. Izjava</w:t>
      </w:r>
    </w:p>
    <w:p w14:paraId="78E57BD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603F423" w14:textId="77777777" w:rsidR="00BA6E13" w:rsidRPr="00BA6E13" w:rsidRDefault="00BA6E13" w:rsidP="00BA6E1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na tej prijavi izrecno privolim, da se moji osebni podatki uporabljajo v postopku dodelitve in najema oskrbovanega stanovanja v lasti podjetja Nepremičnine Celje d.o.o. pod pogojem, da bo družba te osebne podatke uporabljala v skladu z veljavno zakonodajo na področju varovanja osebnih podatkov. Obseg obdelave podatkov se lahko preveri pri družbi Nepremičnine Celje d.o.o. Strinjam se, da me o morebitni zahtevi za dopolnitev prijave Nepremičnine Celje d.o.o. obvesti po telefonu in/ali po elektronski pošti in da se takšna obvestila štejejo kot osebna vročitev obvestila za dopolnitev prijave. S podpisom te izjave izjavljam, da nisem v postopku osebnega stečaja. Z lastnoročnim podpisom jamčim za pravilnost navedenih podatkov v vlogi.</w:t>
      </w:r>
    </w:p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4C1322">
        <w:tc>
          <w:tcPr>
            <w:tcW w:w="1555" w:type="dxa"/>
          </w:tcPr>
          <w:p w14:paraId="709858C0" w14:textId="3E0CD269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12E14F73" w:rsidR="0051694B" w:rsidRPr="0051694B" w:rsidRDefault="004C132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Podpis </w:t>
            </w:r>
            <w:r w:rsidR="004E5043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vlagatelja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329E6340" w14:textId="77777777" w:rsidR="004E5043" w:rsidRDefault="004E5043" w:rsidP="003C755F">
      <w:pPr>
        <w:pStyle w:val="FreeFormA"/>
        <w:spacing w:line="288" w:lineRule="auto"/>
        <w:jc w:val="both"/>
      </w:pPr>
    </w:p>
    <w:p w14:paraId="150CDB9E" w14:textId="77777777" w:rsidR="004E5043" w:rsidRPr="00E70EAB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E70EA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Vlagatelj vlogo pošlje priporočeno po pošti ali dostavi osebno na naslov družbe Nepremičnine Celje d.o.o., Miklošičeva ulica 1, 3000 Celje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, v času uradnih ur: ponedeljek, sreda in petek od 8. do 11. ure in v sredo od 15. do 17. ure.</w:t>
      </w:r>
    </w:p>
    <w:p w14:paraId="7F496419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FF722D6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F40E4E6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0DDBD96A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8714F25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821B69C" w14:textId="77777777" w:rsidR="00FA3594" w:rsidRPr="00985269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D920DD1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Priloge:</w:t>
      </w:r>
    </w:p>
    <w:p w14:paraId="2728D2C9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2B23E9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o državljanstvu ali kopijo veljavnega osebnega dokumenta (osebna izkaznica, potni list ali vozniško dovoljenje) z napisom čez fotokopiran dokument, da je »kopija«, na katerega se lastnoročno podpiše prosilec in navede namen: »za prijavo na razpis za najem oskrbovanega stanovanja«.</w:t>
      </w:r>
    </w:p>
    <w:p w14:paraId="660D9901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Upravne enote o stalnem prebivališču za prosilca.</w:t>
      </w:r>
    </w:p>
    <w:p w14:paraId="32B3A2C4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Dokazila o zmožnosti plačevanja najemnine in drugih stroškov, ki so vezani na najem, in sicer obvestilo ZPIZ-a o nakazilu zadnje pokojnine ter druga dokazila o stalnih dohodkih, če bo stanovanje uporabljala tudi druga oseba (souporabnik), tudi dokazilo o stalnih dohodkih za to osebo.</w:t>
      </w:r>
    </w:p>
    <w:p w14:paraId="30780628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 xml:space="preserve">Mnenje osebnega zdravnika za prosilca za namen najema oskrbovanega stanovanja. To mnenje mora nedvoumno izkazovati, da je oseba sposobna samostojnega bivanja oziroma ne potrebuje popolnega institucionalnega varstva v zavodu oz. domu starejših (obrazec je priložen dokumentaciji). </w:t>
      </w:r>
    </w:p>
    <w:p w14:paraId="41F7F1A7" w14:textId="0F31A902" w:rsidR="004E5043" w:rsidRPr="001C4AF2" w:rsidRDefault="004E5043" w:rsidP="003C755F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Če bo stanovanje uporabljal tudi uporabnik, dokazilo o zakonski / zunajzakonski zvezi oziroma dokazilo o statusu upokojenca.</w:t>
      </w:r>
    </w:p>
    <w:sectPr w:rsidR="004E5043" w:rsidRPr="001C4AF2" w:rsidSect="00F4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65647" w14:textId="77777777" w:rsidR="00D45800" w:rsidRDefault="00D45800">
      <w:r>
        <w:separator/>
      </w:r>
    </w:p>
  </w:endnote>
  <w:endnote w:type="continuationSeparator" w:id="0">
    <w:p w14:paraId="7D2D0150" w14:textId="77777777" w:rsidR="00D45800" w:rsidRDefault="00D4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6B8FF" w14:textId="77777777" w:rsidR="00D45800" w:rsidRDefault="00D45800">
      <w:r>
        <w:separator/>
      </w:r>
    </w:p>
  </w:footnote>
  <w:footnote w:type="continuationSeparator" w:id="0">
    <w:p w14:paraId="50C33784" w14:textId="77777777" w:rsidR="00D45800" w:rsidRDefault="00D4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6F3BC" w14:textId="07ADF0A0" w:rsidR="00BB1D09" w:rsidRDefault="0013066F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F2B1B3B" wp14:editId="36F4DE93">
          <wp:simplePos x="0" y="0"/>
          <wp:positionH relativeFrom="page">
            <wp:align>right</wp:align>
          </wp:positionH>
          <wp:positionV relativeFrom="page">
            <wp:posOffset>-271145</wp:posOffset>
          </wp:positionV>
          <wp:extent cx="7556319" cy="1240090"/>
          <wp:effectExtent l="0" t="0" r="0" b="0"/>
          <wp:wrapNone/>
          <wp:docPr id="1172503286" name="Slika 117250328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9155" w14:textId="41A5AF89" w:rsidR="00BB1D09" w:rsidRDefault="004E504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3B55E84B" wp14:editId="1433133A">
          <wp:simplePos x="0" y="0"/>
          <wp:positionH relativeFrom="page">
            <wp:align>right</wp:align>
          </wp:positionH>
          <wp:positionV relativeFrom="page">
            <wp:posOffset>-417195</wp:posOffset>
          </wp:positionV>
          <wp:extent cx="7556319" cy="1240090"/>
          <wp:effectExtent l="0" t="0" r="0" b="0"/>
          <wp:wrapNone/>
          <wp:docPr id="933584099" name="Slika 933584099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FAD459E4"/>
    <w:lvl w:ilvl="0">
      <w:start w:val="1"/>
      <w:numFmt w:val="lowerLetter"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57"/>
        </w:tabs>
        <w:ind w:left="257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57"/>
        </w:tabs>
        <w:ind w:left="257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57"/>
        </w:tabs>
        <w:ind w:left="257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57"/>
        </w:tabs>
        <w:ind w:left="257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57"/>
        </w:tabs>
        <w:ind w:left="257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7"/>
        </w:tabs>
        <w:ind w:left="257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57"/>
        </w:tabs>
        <w:ind w:left="257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57"/>
        </w:tabs>
        <w:ind w:left="257" w:firstLine="5760"/>
      </w:pPr>
      <w:rPr>
        <w:rFonts w:hint="default"/>
        <w:position w:val="0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3A26111B"/>
    <w:multiLevelType w:val="hybridMultilevel"/>
    <w:tmpl w:val="1AB61B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B65F9A"/>
    <w:multiLevelType w:val="hybridMultilevel"/>
    <w:tmpl w:val="AEC2F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CBE"/>
    <w:multiLevelType w:val="hybridMultilevel"/>
    <w:tmpl w:val="A4BC68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ABC0726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440F5C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DE82AC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AAD44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1EAB01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9CC9B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A1EDEF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26232C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CD85E2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ABC0726C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440F5C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DE82AC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AAD44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1EAB01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9CC9B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A1EDEF0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26232C2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CD85E22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5"/>
  </w:num>
  <w:num w:numId="6" w16cid:durableId="368921957">
    <w:abstractNumId w:val="4"/>
  </w:num>
  <w:num w:numId="7" w16cid:durableId="1288241489">
    <w:abstractNumId w:val="6"/>
  </w:num>
  <w:num w:numId="8" w16cid:durableId="1499298751">
    <w:abstractNumId w:val="3"/>
  </w:num>
  <w:num w:numId="9" w16cid:durableId="194052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N/IwpEXiGaNHDMyuh3iQnPBNVCFWZsi5rf2G5hty/YVyjNVrz50Vq/lARbrQauAI7P4fHLCU3pD/+TMvC9naA==" w:salt="pB6+0vgifEBeWU5cpWjTj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01C5A"/>
    <w:rsid w:val="00017094"/>
    <w:rsid w:val="000308B7"/>
    <w:rsid w:val="000633B4"/>
    <w:rsid w:val="00070011"/>
    <w:rsid w:val="00073B19"/>
    <w:rsid w:val="000A23A8"/>
    <w:rsid w:val="000D6912"/>
    <w:rsid w:val="000D705E"/>
    <w:rsid w:val="0013066F"/>
    <w:rsid w:val="001501C9"/>
    <w:rsid w:val="00151527"/>
    <w:rsid w:val="00181563"/>
    <w:rsid w:val="001B0DDB"/>
    <w:rsid w:val="001C4AF2"/>
    <w:rsid w:val="002108F9"/>
    <w:rsid w:val="002435B6"/>
    <w:rsid w:val="002844A3"/>
    <w:rsid w:val="003C755F"/>
    <w:rsid w:val="003F5845"/>
    <w:rsid w:val="003F76D8"/>
    <w:rsid w:val="0044642A"/>
    <w:rsid w:val="00460953"/>
    <w:rsid w:val="004A5CA1"/>
    <w:rsid w:val="004A6006"/>
    <w:rsid w:val="004B6B6C"/>
    <w:rsid w:val="004C1322"/>
    <w:rsid w:val="004E5043"/>
    <w:rsid w:val="004F45DA"/>
    <w:rsid w:val="00511B14"/>
    <w:rsid w:val="0051694B"/>
    <w:rsid w:val="00581EF3"/>
    <w:rsid w:val="00594796"/>
    <w:rsid w:val="005A2742"/>
    <w:rsid w:val="00631BB5"/>
    <w:rsid w:val="00650332"/>
    <w:rsid w:val="006845F9"/>
    <w:rsid w:val="006C606E"/>
    <w:rsid w:val="006D547B"/>
    <w:rsid w:val="00711566"/>
    <w:rsid w:val="00732C1A"/>
    <w:rsid w:val="007538DD"/>
    <w:rsid w:val="0076113F"/>
    <w:rsid w:val="00814768"/>
    <w:rsid w:val="0086462F"/>
    <w:rsid w:val="00985269"/>
    <w:rsid w:val="00A732C2"/>
    <w:rsid w:val="00A770DF"/>
    <w:rsid w:val="00AA3A4F"/>
    <w:rsid w:val="00AF710B"/>
    <w:rsid w:val="00B21922"/>
    <w:rsid w:val="00B2543B"/>
    <w:rsid w:val="00B343FA"/>
    <w:rsid w:val="00BA6E13"/>
    <w:rsid w:val="00BB1D09"/>
    <w:rsid w:val="00BC4790"/>
    <w:rsid w:val="00BD05EB"/>
    <w:rsid w:val="00BD0872"/>
    <w:rsid w:val="00BD7E7E"/>
    <w:rsid w:val="00C308C3"/>
    <w:rsid w:val="00C47904"/>
    <w:rsid w:val="00CD0C0C"/>
    <w:rsid w:val="00D07494"/>
    <w:rsid w:val="00D4129F"/>
    <w:rsid w:val="00D45800"/>
    <w:rsid w:val="00D536BD"/>
    <w:rsid w:val="00D70435"/>
    <w:rsid w:val="00D905DB"/>
    <w:rsid w:val="00E15B8B"/>
    <w:rsid w:val="00E3213B"/>
    <w:rsid w:val="00E73CF5"/>
    <w:rsid w:val="00E76E92"/>
    <w:rsid w:val="00F03367"/>
    <w:rsid w:val="00F44C90"/>
    <w:rsid w:val="00FA3594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5BA0176CCF40E486A0A6CBBA19A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59B2B7-B67F-45BB-AAA7-E69AA856D669}"/>
      </w:docPartPr>
      <w:docPartBody>
        <w:p w:rsidR="00634DFE" w:rsidRDefault="0018388F" w:rsidP="0018388F">
          <w:pPr>
            <w:pStyle w:val="575BA0176CCF40E486A0A6CBBA19A85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CD0704D8054321AE2E4E7834E7A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1D16E8-8467-44A4-A9C7-8FFF7DA43F7A}"/>
      </w:docPartPr>
      <w:docPartBody>
        <w:p w:rsidR="00634DFE" w:rsidRDefault="0018388F" w:rsidP="0018388F">
          <w:pPr>
            <w:pStyle w:val="85CD0704D8054321AE2E4E7834E7AF0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A151796CD94795BF3AA0EE1A637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93334-4E8C-414A-A786-DDF526A547C2}"/>
      </w:docPartPr>
      <w:docPartBody>
        <w:p w:rsidR="00634DFE" w:rsidRDefault="0018388F" w:rsidP="0018388F">
          <w:pPr>
            <w:pStyle w:val="16A151796CD94795BF3AA0EE1A637A8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FF7F10FDEC41E88BE2F4FABCF37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3B3F9F-3383-441A-8291-7733C30DA95F}"/>
      </w:docPartPr>
      <w:docPartBody>
        <w:p w:rsidR="00634DFE" w:rsidRDefault="0018388F" w:rsidP="0018388F">
          <w:pPr>
            <w:pStyle w:val="8FFF7F10FDEC41E88BE2F4FABCF377D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B2432A4ED64B6191DB05A4730370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3689A-25D4-443E-9C36-75CCE9821715}"/>
      </w:docPartPr>
      <w:docPartBody>
        <w:p w:rsidR="00634DFE" w:rsidRDefault="0018388F" w:rsidP="0018388F">
          <w:pPr>
            <w:pStyle w:val="FCB2432A4ED64B6191DB05A47303702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386DD23C5B40EA88B36C0ECC75D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AE18A-4BB7-4DB5-8B2B-8F76CF7E1D7F}"/>
      </w:docPartPr>
      <w:docPartBody>
        <w:p w:rsidR="00634DFE" w:rsidRDefault="0018388F" w:rsidP="0018388F">
          <w:pPr>
            <w:pStyle w:val="9D386DD23C5B40EA88B36C0ECC75D7B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763B775EAB432D8F9D4449315D4A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94EE2A-DDD3-492D-8307-5229277483C6}"/>
      </w:docPartPr>
      <w:docPartBody>
        <w:p w:rsidR="00634DFE" w:rsidRDefault="0018388F" w:rsidP="0018388F">
          <w:pPr>
            <w:pStyle w:val="25763B775EAB432D8F9D4449315D4A6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77AC8"/>
    <w:rsid w:val="001268F8"/>
    <w:rsid w:val="0018388F"/>
    <w:rsid w:val="001F3050"/>
    <w:rsid w:val="001F5AA3"/>
    <w:rsid w:val="002355E5"/>
    <w:rsid w:val="004E2239"/>
    <w:rsid w:val="00634DFE"/>
    <w:rsid w:val="00741B0B"/>
    <w:rsid w:val="007B3C34"/>
    <w:rsid w:val="007E3957"/>
    <w:rsid w:val="00823ECC"/>
    <w:rsid w:val="00874760"/>
    <w:rsid w:val="009768D3"/>
    <w:rsid w:val="00A46BA3"/>
    <w:rsid w:val="00A6061D"/>
    <w:rsid w:val="00A613DD"/>
    <w:rsid w:val="00D65B1A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388F"/>
    <w:rPr>
      <w:color w:val="808080"/>
    </w:rPr>
  </w:style>
  <w:style w:type="paragraph" w:customStyle="1" w:styleId="575BA0176CCF40E486A0A6CBBA19A85D">
    <w:name w:val="575BA0176CCF40E486A0A6CBBA19A85D"/>
    <w:rsid w:val="0018388F"/>
  </w:style>
  <w:style w:type="paragraph" w:customStyle="1" w:styleId="85CD0704D8054321AE2E4E7834E7AF02">
    <w:name w:val="85CD0704D8054321AE2E4E7834E7AF02"/>
    <w:rsid w:val="0018388F"/>
  </w:style>
  <w:style w:type="paragraph" w:customStyle="1" w:styleId="16A151796CD94795BF3AA0EE1A637A8C">
    <w:name w:val="16A151796CD94795BF3AA0EE1A637A8C"/>
    <w:rsid w:val="0018388F"/>
  </w:style>
  <w:style w:type="paragraph" w:customStyle="1" w:styleId="8FFF7F10FDEC41E88BE2F4FABCF377D3">
    <w:name w:val="8FFF7F10FDEC41E88BE2F4FABCF377D3"/>
    <w:rsid w:val="0018388F"/>
  </w:style>
  <w:style w:type="paragraph" w:customStyle="1" w:styleId="FCB2432A4ED64B6191DB05A473037028">
    <w:name w:val="FCB2432A4ED64B6191DB05A473037028"/>
    <w:rsid w:val="0018388F"/>
  </w:style>
  <w:style w:type="paragraph" w:customStyle="1" w:styleId="9D386DD23C5B40EA88B36C0ECC75D7B3">
    <w:name w:val="9D386DD23C5B40EA88B36C0ECC75D7B3"/>
    <w:rsid w:val="0018388F"/>
  </w:style>
  <w:style w:type="paragraph" w:customStyle="1" w:styleId="25763B775EAB432D8F9D4449315D4A60">
    <w:name w:val="25763B775EAB432D8F9D4449315D4A60"/>
    <w:rsid w:val="0018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36</cp:revision>
  <dcterms:created xsi:type="dcterms:W3CDTF">2023-08-10T09:43:00Z</dcterms:created>
  <dcterms:modified xsi:type="dcterms:W3CDTF">2024-04-04T06:28:00Z</dcterms:modified>
</cp:coreProperties>
</file>