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2C247B38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NAJEM TRŽNEGA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C33696" w14:paraId="2119831A" w14:textId="77777777" w:rsidTr="00680371">
        <w:tc>
          <w:tcPr>
            <w:tcW w:w="9622" w:type="dxa"/>
            <w:gridSpan w:val="2"/>
          </w:tcPr>
          <w:p w14:paraId="6D599798" w14:textId="266E692E" w:rsidR="00C33696" w:rsidRPr="00BD7E7E" w:rsidRDefault="00C33696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2D30C12547CD4895BCF0A893334D2C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7C92FC64" w14:textId="77777777" w:rsidR="0079418F" w:rsidRPr="007538DD" w:rsidRDefault="0079418F" w:rsidP="00C33696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6EF6EDAC" w14:textId="77777777" w:rsidTr="00C927EF">
        <w:tc>
          <w:tcPr>
            <w:tcW w:w="4811" w:type="dxa"/>
          </w:tcPr>
          <w:p w14:paraId="17160E91" w14:textId="26A3B8AD" w:rsidR="00BD7E7E" w:rsidRPr="0079418F" w:rsidRDefault="0079418F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79418F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Število družinskih članov, ki bodo uporabljali tržno stanovanje: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0FA620EC" w14:textId="77777777" w:rsidR="0079418F" w:rsidRDefault="0079418F" w:rsidP="0079418F">
      <w:pPr>
        <w:pStyle w:val="FreeFormA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Vloga predstavlja informativno zbiranje interesa upravičencev do najema tržnih stanovanj v skladu s Pravilnikom o oddaji stanovanj in Pravilnikom za določitev prosto oblikovane najemnine, objavljen na spletni strani družbe Nepremičnine Celje d.o.o. </w:t>
      </w:r>
      <w:hyperlink r:id="rId7" w:history="1">
        <w:r>
          <w:rPr>
            <w:rStyle w:val="Hiperpovezava"/>
            <w:rFonts w:ascii="Arial" w:hAnsi="Arial" w:cs="Arial"/>
            <w:color w:val="auto"/>
            <w:sz w:val="22"/>
            <w:szCs w:val="22"/>
          </w:rPr>
          <w:t>www.nepremicnine-celje.si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349B900" w14:textId="77777777" w:rsidR="0079418F" w:rsidRDefault="0079418F" w:rsidP="0079418F">
      <w:pPr>
        <w:pStyle w:val="FreeFormA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E4B28D6" w14:textId="77777777" w:rsidR="0079418F" w:rsidRPr="000A336B" w:rsidRDefault="0079418F" w:rsidP="0079418F">
      <w:pPr>
        <w:pStyle w:val="FreeForm"/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</w:rPr>
      </w:pPr>
      <w:r w:rsidRPr="000A336B">
        <w:rPr>
          <w:rFonts w:ascii="Arial" w:hAnsi="Arial" w:cs="Arial"/>
          <w:color w:val="auto"/>
          <w:sz w:val="22"/>
          <w:szCs w:val="22"/>
        </w:rPr>
        <w:t xml:space="preserve">Razpis za oddajo tržnih stanovanj je, glede na razpoložljivost stanovanj, praviloma objavljen enkrat letno na spletni strani družbe Nepremičnine Celje d.o.o. </w:t>
      </w:r>
      <w:hyperlink r:id="rId8" w:history="1">
        <w:r w:rsidRPr="000A336B">
          <w:rPr>
            <w:rStyle w:val="Hiperpovezava"/>
            <w:rFonts w:ascii="Arial" w:hAnsi="Arial" w:cs="Arial"/>
            <w:color w:val="auto"/>
            <w:sz w:val="22"/>
            <w:szCs w:val="22"/>
          </w:rPr>
          <w:t>www.nepremicnine-celje.si</w:t>
        </w:r>
      </w:hyperlink>
      <w:r w:rsidRPr="000A336B">
        <w:rPr>
          <w:rFonts w:ascii="Arial" w:hAnsi="Arial" w:cs="Arial"/>
          <w:sz w:val="22"/>
          <w:szCs w:val="22"/>
        </w:rPr>
        <w:t xml:space="preserve">. Vlagatelji bodo o objavi razpisa obveščeni po elektronski </w:t>
      </w:r>
      <w:r>
        <w:rPr>
          <w:rFonts w:ascii="Arial" w:hAnsi="Arial" w:cs="Arial"/>
          <w:sz w:val="22"/>
          <w:szCs w:val="22"/>
        </w:rPr>
        <w:t xml:space="preserve">ali navadni </w:t>
      </w:r>
      <w:r w:rsidRPr="000A336B">
        <w:rPr>
          <w:rFonts w:ascii="Arial" w:hAnsi="Arial" w:cs="Arial"/>
          <w:sz w:val="22"/>
          <w:szCs w:val="22"/>
        </w:rPr>
        <w:t xml:space="preserve">pošti. </w:t>
      </w:r>
    </w:p>
    <w:p w14:paraId="59AEB146" w14:textId="77777777" w:rsidR="0079418F" w:rsidRPr="00D70435" w:rsidRDefault="0079418F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7541FB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7541FB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9" w:history="1">
              <w:r w:rsidRPr="007541FB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7541FB" w:rsidRDefault="00D536BD" w:rsidP="00F03367">
      <w:pPr>
        <w:pStyle w:val="FreeForm"/>
        <w:spacing w:line="288" w:lineRule="auto"/>
        <w:rPr>
          <w:rFonts w:ascii="Arial" w:hAnsi="Arial" w:cs="Arial"/>
          <w:i/>
          <w:iCs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7541FB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7541FB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10" w:history="1">
              <w:r w:rsidRPr="007541FB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7541F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6987DE1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B5CC5E8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A0CF5E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8AB36B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CFA5EA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5213D4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0189CBC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4A8FFE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1929DA8" w14:textId="1EB8E960" w:rsidR="00BB1D09" w:rsidRPr="00581EF3" w:rsidRDefault="00BB1D09" w:rsidP="0016521E">
      <w:pPr>
        <w:pStyle w:val="FreeFormA"/>
        <w:spacing w:line="288" w:lineRule="auto"/>
        <w:ind w:left="19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604" w14:textId="77777777" w:rsidR="001D1C25" w:rsidRDefault="001D1C25">
      <w:r>
        <w:separator/>
      </w:r>
    </w:p>
  </w:endnote>
  <w:endnote w:type="continuationSeparator" w:id="0">
    <w:p w14:paraId="6CDD0FFD" w14:textId="77777777" w:rsidR="001D1C25" w:rsidRDefault="001D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5691" w14:textId="77777777" w:rsidR="001D1C25" w:rsidRDefault="001D1C25">
      <w:r>
        <w:separator/>
      </w:r>
    </w:p>
  </w:footnote>
  <w:footnote w:type="continuationSeparator" w:id="0">
    <w:p w14:paraId="0081EE2A" w14:textId="77777777" w:rsidR="001D1C25" w:rsidRDefault="001D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9D7126A"/>
    <w:multiLevelType w:val="hybridMultilevel"/>
    <w:tmpl w:val="D4544F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num w:numId="1" w16cid:durableId="501431965">
    <w:abstractNumId w:val="0"/>
  </w:num>
  <w:num w:numId="2" w16cid:durableId="2019307835">
    <w:abstractNumId w:val="2"/>
  </w:num>
  <w:num w:numId="3" w16cid:durableId="1946421032">
    <w:abstractNumId w:val="2"/>
    <w:lvlOverride w:ilvl="0">
      <w:lvl w:ilvl="0" w:tplc="1112603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5868D8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A943D9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223E8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A083AA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E0EBC0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720283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98E614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F4ACC6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11126032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5868D8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A943D9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223E8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A083AA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E0EBC02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720283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98E614C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F4ACC64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09624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sfLCibCqjCfbtClXpLRA9POv02BH97YuCfpycayVLeoUSJ/Cgtis7spHz54BrzxSAwWBH6OAYmzkYa2t/Cm5w==" w:salt="zAu6XJBnisL+NfdTQbdNq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144B6F"/>
    <w:rsid w:val="001501C9"/>
    <w:rsid w:val="00151527"/>
    <w:rsid w:val="0016521E"/>
    <w:rsid w:val="0017677F"/>
    <w:rsid w:val="001C39E9"/>
    <w:rsid w:val="001D1C25"/>
    <w:rsid w:val="002108F9"/>
    <w:rsid w:val="002435B6"/>
    <w:rsid w:val="002637EC"/>
    <w:rsid w:val="00363A98"/>
    <w:rsid w:val="003F5845"/>
    <w:rsid w:val="0044642A"/>
    <w:rsid w:val="00460953"/>
    <w:rsid w:val="00480852"/>
    <w:rsid w:val="004A5CA1"/>
    <w:rsid w:val="004B6B6C"/>
    <w:rsid w:val="004F2741"/>
    <w:rsid w:val="00511B14"/>
    <w:rsid w:val="0051694B"/>
    <w:rsid w:val="00581EF3"/>
    <w:rsid w:val="00594796"/>
    <w:rsid w:val="00631BB5"/>
    <w:rsid w:val="006C606E"/>
    <w:rsid w:val="006D547B"/>
    <w:rsid w:val="00732C1A"/>
    <w:rsid w:val="007538DD"/>
    <w:rsid w:val="007541FB"/>
    <w:rsid w:val="0079418F"/>
    <w:rsid w:val="00814768"/>
    <w:rsid w:val="00871CD3"/>
    <w:rsid w:val="00886399"/>
    <w:rsid w:val="008D5566"/>
    <w:rsid w:val="00985269"/>
    <w:rsid w:val="009E61E4"/>
    <w:rsid w:val="00A732C2"/>
    <w:rsid w:val="00A74BC1"/>
    <w:rsid w:val="00A770DF"/>
    <w:rsid w:val="00AA3A4F"/>
    <w:rsid w:val="00AE6A01"/>
    <w:rsid w:val="00B21922"/>
    <w:rsid w:val="00B2543B"/>
    <w:rsid w:val="00B343FA"/>
    <w:rsid w:val="00BB1D09"/>
    <w:rsid w:val="00BB2DFC"/>
    <w:rsid w:val="00BB58E0"/>
    <w:rsid w:val="00BC4790"/>
    <w:rsid w:val="00BD7E7E"/>
    <w:rsid w:val="00C178D1"/>
    <w:rsid w:val="00C27894"/>
    <w:rsid w:val="00C308C3"/>
    <w:rsid w:val="00C33696"/>
    <w:rsid w:val="00C927EF"/>
    <w:rsid w:val="00D07494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409AB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C33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remicnine-celje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" TargetMode="Externa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epremicnine@cel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remicnine-celje.si/varstv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30C12547CD4895BCF0A893334D2C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F10263-11C9-41D3-AEEB-78510CAAFB03}"/>
      </w:docPartPr>
      <w:docPartBody>
        <w:p w:rsidR="00CB0381" w:rsidRDefault="002D1633" w:rsidP="002D1633">
          <w:pPr>
            <w:pStyle w:val="2D30C12547CD4895BCF0A893334D2C4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2D1633"/>
    <w:rsid w:val="00396E91"/>
    <w:rsid w:val="00A6061D"/>
    <w:rsid w:val="00A613DD"/>
    <w:rsid w:val="00AF1CF2"/>
    <w:rsid w:val="00BA6934"/>
    <w:rsid w:val="00BB07B1"/>
    <w:rsid w:val="00C55F5E"/>
    <w:rsid w:val="00CB0381"/>
    <w:rsid w:val="00CC62F7"/>
    <w:rsid w:val="00FA1785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D1633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  <w:style w:type="paragraph" w:customStyle="1" w:styleId="2D30C12547CD4895BCF0A893334D2C40">
    <w:name w:val="2D30C12547CD4895BCF0A893334D2C40"/>
    <w:rsid w:val="002D1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34</cp:revision>
  <dcterms:created xsi:type="dcterms:W3CDTF">2023-08-10T09:43:00Z</dcterms:created>
  <dcterms:modified xsi:type="dcterms:W3CDTF">2023-08-28T07:32:00Z</dcterms:modified>
</cp:coreProperties>
</file>