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5B" w:rsidRPr="00BF531E" w:rsidRDefault="0008095B" w:rsidP="0008095B">
      <w:pPr>
        <w:outlineLvl w:val="0"/>
        <w:rPr>
          <w:sz w:val="22"/>
          <w:szCs w:val="22"/>
        </w:rPr>
      </w:pPr>
    </w:p>
    <w:p w:rsidR="0008095B" w:rsidRPr="00BF531E" w:rsidRDefault="0008095B" w:rsidP="0008095B">
      <w:pPr>
        <w:rPr>
          <w:rFonts w:ascii="Arial" w:hAnsi="Arial" w:cs="Arial"/>
          <w:sz w:val="22"/>
          <w:szCs w:val="22"/>
        </w:rPr>
      </w:pPr>
    </w:p>
    <w:p w:rsidR="0008095B" w:rsidRPr="00BF531E" w:rsidRDefault="0008095B" w:rsidP="0008095B">
      <w:pPr>
        <w:jc w:val="both"/>
        <w:rPr>
          <w:rFonts w:ascii="Arial" w:hAnsi="Arial" w:cs="Arial"/>
          <w:sz w:val="22"/>
          <w:szCs w:val="22"/>
        </w:rPr>
      </w:pPr>
      <w:r w:rsidRPr="00BF531E">
        <w:rPr>
          <w:rFonts w:ascii="Arial" w:hAnsi="Arial" w:cs="Arial"/>
          <w:sz w:val="22"/>
          <w:szCs w:val="22"/>
        </w:rPr>
        <w:t xml:space="preserve">                                     </w:t>
      </w:r>
    </w:p>
    <w:bookmarkStart w:id="0" w:name="_MON_965813445"/>
    <w:bookmarkStart w:id="1" w:name="_MON_965813745"/>
    <w:bookmarkStart w:id="2" w:name="_MON_965813999"/>
    <w:bookmarkStart w:id="3" w:name="_MON_965814414"/>
    <w:bookmarkStart w:id="4" w:name="_MON_965814728"/>
    <w:bookmarkStart w:id="5" w:name="_MON_965816112"/>
    <w:bookmarkStart w:id="6" w:name="_MON_997527246"/>
    <w:bookmarkStart w:id="7" w:name="_MON_1065419753"/>
    <w:bookmarkStart w:id="8" w:name="_MON_1065419945"/>
    <w:bookmarkStart w:id="9" w:name="_MON_1065420451"/>
    <w:bookmarkStart w:id="10" w:name="_MON_1065420977"/>
    <w:bookmarkStart w:id="11" w:name="_MON_1065421104"/>
    <w:bookmarkStart w:id="12" w:name="_MON_1065421186"/>
    <w:bookmarkStart w:id="13" w:name="_MON_1066632082"/>
    <w:bookmarkStart w:id="14" w:name="_MON_1090061390"/>
    <w:bookmarkStart w:id="15" w:name="_MON_1090061474"/>
    <w:bookmarkStart w:id="16" w:name="_MON_965809750"/>
    <w:bookmarkStart w:id="17" w:name="_MON_96580987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965810534"/>
    <w:bookmarkEnd w:id="18"/>
    <w:p w:rsidR="0008095B" w:rsidRPr="00BF531E" w:rsidRDefault="0008095B" w:rsidP="0008095B">
      <w:pPr>
        <w:jc w:val="both"/>
        <w:rPr>
          <w:rFonts w:ascii="Arial" w:hAnsi="Arial" w:cs="Arial"/>
          <w:sz w:val="22"/>
          <w:szCs w:val="22"/>
        </w:rPr>
      </w:pPr>
      <w:r w:rsidRPr="00BF531E">
        <w:rPr>
          <w:sz w:val="22"/>
          <w:szCs w:val="22"/>
        </w:rPr>
        <w:object w:dxaOrig="4458" w:dyaOrig="1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3.75pt" o:ole="" fillcolor="window">
            <v:imagedata r:id="rId7" o:title=""/>
          </v:shape>
          <o:OLEObject Type="Embed" ProgID="Word.Picture.8" ShapeID="_x0000_i1025" DrawAspect="Content" ObjectID="_1506945280" r:id="rId8"/>
        </w:object>
      </w:r>
    </w:p>
    <w:p w:rsidR="0008095B" w:rsidRDefault="0008095B" w:rsidP="0008095B">
      <w:pPr>
        <w:jc w:val="center"/>
        <w:outlineLvl w:val="0"/>
        <w:rPr>
          <w:rFonts w:ascii="Arial" w:hAnsi="Arial" w:cs="Arial"/>
          <w:b/>
        </w:rPr>
      </w:pPr>
    </w:p>
    <w:p w:rsidR="0008095B" w:rsidRDefault="0008095B" w:rsidP="0008095B">
      <w:pPr>
        <w:jc w:val="center"/>
        <w:outlineLvl w:val="0"/>
        <w:rPr>
          <w:rFonts w:ascii="Arial" w:hAnsi="Arial" w:cs="Arial"/>
          <w:b/>
        </w:rPr>
      </w:pPr>
      <w:r w:rsidRPr="00BF531E">
        <w:rPr>
          <w:rFonts w:ascii="Arial" w:hAnsi="Arial" w:cs="Arial"/>
          <w:b/>
        </w:rPr>
        <w:t>IZJAVA  ZA SPREMSTVO PREDŠOLSKEGA OTROKA</w:t>
      </w:r>
    </w:p>
    <w:p w:rsidR="0008095B" w:rsidRPr="00BF531E" w:rsidRDefault="007C32C1" w:rsidP="0008095B">
      <w:pPr>
        <w:jc w:val="center"/>
        <w:outlineLvl w:val="0"/>
        <w:rPr>
          <w:rFonts w:ascii="Arial" w:hAnsi="Arial" w:cs="Arial"/>
          <w:b/>
        </w:rPr>
      </w:pPr>
      <w:r>
        <w:rPr>
          <w:rFonts w:ascii="Arial" w:hAnsi="Arial" w:cs="Arial"/>
          <w:b/>
        </w:rPr>
        <w:t>Šolsko leto 2015/16</w:t>
      </w:r>
      <w:bookmarkStart w:id="19" w:name="_GoBack"/>
      <w:bookmarkEnd w:id="19"/>
    </w:p>
    <w:p w:rsidR="0008095B" w:rsidRPr="00BF531E" w:rsidRDefault="0008095B" w:rsidP="0008095B">
      <w:pPr>
        <w:jc w:val="both"/>
        <w:rPr>
          <w:rFonts w:ascii="Arial" w:hAnsi="Arial" w:cs="Arial"/>
          <w:sz w:val="22"/>
          <w:szCs w:val="22"/>
        </w:rPr>
      </w:pPr>
    </w:p>
    <w:p w:rsidR="0008095B" w:rsidRDefault="0008095B" w:rsidP="0008095B">
      <w:pPr>
        <w:jc w:val="both"/>
        <w:rPr>
          <w:rFonts w:ascii="Arial" w:hAnsi="Arial" w:cs="Arial"/>
          <w:sz w:val="22"/>
          <w:szCs w:val="22"/>
        </w:rPr>
      </w:pPr>
      <w:r>
        <w:rPr>
          <w:rFonts w:ascii="Arial" w:hAnsi="Arial" w:cs="Arial"/>
          <w:sz w:val="22"/>
          <w:szCs w:val="22"/>
        </w:rPr>
        <w:t>Spodaj podpisani/</w:t>
      </w:r>
      <w:r w:rsidRPr="00BF531E">
        <w:rPr>
          <w:rFonts w:ascii="Arial" w:hAnsi="Arial" w:cs="Arial"/>
          <w:sz w:val="22"/>
          <w:szCs w:val="22"/>
        </w:rPr>
        <w:t xml:space="preserve">a </w:t>
      </w:r>
      <w:r>
        <w:rPr>
          <w:rFonts w:ascii="Arial" w:hAnsi="Arial" w:cs="Arial"/>
          <w:sz w:val="22"/>
          <w:szCs w:val="22"/>
        </w:rPr>
        <w:t>___________________________________________________________</w:t>
      </w:r>
      <w:r w:rsidRPr="00BF531E">
        <w:rPr>
          <w:rFonts w:ascii="Arial" w:hAnsi="Arial" w:cs="Arial"/>
          <w:sz w:val="22"/>
          <w:szCs w:val="22"/>
        </w:rPr>
        <w:t xml:space="preserve"> </w:t>
      </w:r>
    </w:p>
    <w:p w:rsidR="0008095B" w:rsidRPr="00090C4E" w:rsidRDefault="0008095B" w:rsidP="0008095B">
      <w:pPr>
        <w:jc w:val="center"/>
        <w:rPr>
          <w:rFonts w:ascii="Arial" w:hAnsi="Arial" w:cs="Arial"/>
          <w:sz w:val="16"/>
          <w:szCs w:val="16"/>
        </w:rPr>
      </w:pPr>
      <w:r w:rsidRPr="00090C4E">
        <w:rPr>
          <w:rFonts w:ascii="Arial" w:hAnsi="Arial" w:cs="Arial"/>
          <w:sz w:val="16"/>
          <w:szCs w:val="16"/>
        </w:rPr>
        <w:t>(</w:t>
      </w:r>
      <w:r w:rsidRPr="00090C4E">
        <w:rPr>
          <w:rFonts w:ascii="Arial" w:hAnsi="Arial" w:cs="Arial"/>
          <w:i/>
          <w:sz w:val="16"/>
          <w:szCs w:val="16"/>
        </w:rPr>
        <w:t>im</w:t>
      </w:r>
      <w:r>
        <w:rPr>
          <w:rFonts w:ascii="Arial" w:hAnsi="Arial" w:cs="Arial"/>
          <w:i/>
          <w:sz w:val="16"/>
          <w:szCs w:val="16"/>
        </w:rPr>
        <w:t>e in priimek starša oz. zakonitega</w:t>
      </w:r>
      <w:r w:rsidRPr="00090C4E">
        <w:rPr>
          <w:rFonts w:ascii="Arial" w:hAnsi="Arial" w:cs="Arial"/>
          <w:i/>
          <w:sz w:val="16"/>
          <w:szCs w:val="16"/>
        </w:rPr>
        <w:t xml:space="preserve"> zastopnika</w:t>
      </w:r>
      <w:r w:rsidRPr="00090C4E">
        <w:rPr>
          <w:rFonts w:ascii="Arial" w:hAnsi="Arial" w:cs="Arial"/>
          <w:sz w:val="16"/>
          <w:szCs w:val="16"/>
        </w:rPr>
        <w:t>)</w:t>
      </w:r>
    </w:p>
    <w:p w:rsidR="0008095B" w:rsidRDefault="0008095B" w:rsidP="0008095B">
      <w:pPr>
        <w:jc w:val="center"/>
        <w:rPr>
          <w:rFonts w:ascii="Arial" w:hAnsi="Arial" w:cs="Arial"/>
          <w:b/>
          <w:sz w:val="22"/>
          <w:szCs w:val="22"/>
        </w:rPr>
      </w:pPr>
    </w:p>
    <w:p w:rsidR="0008095B" w:rsidRPr="00BF531E" w:rsidRDefault="0008095B" w:rsidP="0008095B">
      <w:pPr>
        <w:jc w:val="center"/>
        <w:rPr>
          <w:rFonts w:ascii="Arial" w:hAnsi="Arial" w:cs="Arial"/>
          <w:b/>
          <w:sz w:val="22"/>
          <w:szCs w:val="22"/>
        </w:rPr>
      </w:pPr>
      <w:r w:rsidRPr="00BF531E">
        <w:rPr>
          <w:rFonts w:ascii="Arial" w:hAnsi="Arial" w:cs="Arial"/>
          <w:b/>
          <w:sz w:val="22"/>
          <w:szCs w:val="22"/>
        </w:rPr>
        <w:t>I Z J A V L J A M,</w:t>
      </w:r>
    </w:p>
    <w:p w:rsidR="0008095B" w:rsidRPr="00BF531E" w:rsidRDefault="0008095B" w:rsidP="0008095B">
      <w:pPr>
        <w:jc w:val="both"/>
        <w:rPr>
          <w:rFonts w:ascii="Arial" w:hAnsi="Arial" w:cs="Arial"/>
          <w:b/>
          <w:sz w:val="22"/>
          <w:szCs w:val="22"/>
        </w:rPr>
      </w:pPr>
    </w:p>
    <w:p w:rsidR="0008095B" w:rsidRPr="00BF531E" w:rsidRDefault="0008095B" w:rsidP="0008095B">
      <w:pPr>
        <w:numPr>
          <w:ilvl w:val="0"/>
          <w:numId w:val="1"/>
        </w:numPr>
        <w:tabs>
          <w:tab w:val="num" w:pos="180"/>
        </w:tabs>
        <w:ind w:left="180"/>
        <w:jc w:val="both"/>
        <w:rPr>
          <w:rFonts w:ascii="Arial" w:hAnsi="Arial" w:cs="Arial"/>
          <w:sz w:val="22"/>
          <w:szCs w:val="22"/>
        </w:rPr>
      </w:pPr>
      <w:r w:rsidRPr="00BF531E">
        <w:rPr>
          <w:rFonts w:ascii="Arial" w:hAnsi="Arial" w:cs="Arial"/>
          <w:b/>
          <w:sz w:val="22"/>
          <w:szCs w:val="22"/>
        </w:rPr>
        <w:t>da</w:t>
      </w:r>
      <w:r w:rsidRPr="00BF531E">
        <w:rPr>
          <w:rFonts w:ascii="Arial" w:hAnsi="Arial" w:cs="Arial"/>
          <w:sz w:val="22"/>
          <w:szCs w:val="22"/>
        </w:rPr>
        <w:t xml:space="preserve"> </w:t>
      </w:r>
      <w:r w:rsidRPr="00BF531E">
        <w:rPr>
          <w:rFonts w:ascii="Arial" w:hAnsi="Arial" w:cs="Arial"/>
          <w:b/>
          <w:sz w:val="22"/>
          <w:szCs w:val="22"/>
        </w:rPr>
        <w:t>sem seznanjen</w:t>
      </w:r>
      <w:r>
        <w:rPr>
          <w:rFonts w:ascii="Arial" w:hAnsi="Arial" w:cs="Arial"/>
          <w:b/>
          <w:sz w:val="22"/>
          <w:szCs w:val="22"/>
        </w:rPr>
        <w:t>/</w:t>
      </w:r>
      <w:r w:rsidRPr="00BF531E">
        <w:rPr>
          <w:rFonts w:ascii="Arial" w:hAnsi="Arial" w:cs="Arial"/>
          <w:b/>
          <w:sz w:val="22"/>
          <w:szCs w:val="22"/>
        </w:rPr>
        <w:t>a</w:t>
      </w:r>
      <w:r w:rsidRPr="00BF531E">
        <w:rPr>
          <w:rFonts w:ascii="Arial" w:hAnsi="Arial" w:cs="Arial"/>
          <w:sz w:val="22"/>
          <w:szCs w:val="22"/>
        </w:rPr>
        <w:t xml:space="preserve"> z določilom </w:t>
      </w:r>
      <w:r>
        <w:rPr>
          <w:rFonts w:ascii="Arial" w:hAnsi="Arial" w:cs="Arial"/>
          <w:sz w:val="22"/>
          <w:szCs w:val="22"/>
        </w:rPr>
        <w:t xml:space="preserve"> 87</w:t>
      </w:r>
      <w:r w:rsidRPr="00BF531E">
        <w:rPr>
          <w:rFonts w:ascii="Arial" w:hAnsi="Arial" w:cs="Arial"/>
          <w:sz w:val="22"/>
          <w:szCs w:val="22"/>
        </w:rPr>
        <w:t xml:space="preserve">. člena Zakona o </w:t>
      </w:r>
      <w:r>
        <w:rPr>
          <w:rFonts w:ascii="Arial" w:hAnsi="Arial" w:cs="Arial"/>
          <w:sz w:val="22"/>
          <w:szCs w:val="22"/>
        </w:rPr>
        <w:t xml:space="preserve">pravilih </w:t>
      </w:r>
      <w:r w:rsidRPr="00BF531E">
        <w:rPr>
          <w:rFonts w:ascii="Arial" w:hAnsi="Arial" w:cs="Arial"/>
          <w:sz w:val="22"/>
          <w:szCs w:val="22"/>
        </w:rPr>
        <w:t>cestnega prometa (</w:t>
      </w:r>
      <w:proofErr w:type="spellStart"/>
      <w:r>
        <w:rPr>
          <w:rFonts w:ascii="Arial" w:hAnsi="Arial" w:cs="Arial"/>
          <w:sz w:val="22"/>
          <w:szCs w:val="22"/>
        </w:rPr>
        <w:t>ZPrCP</w:t>
      </w:r>
      <w:proofErr w:type="spellEnd"/>
      <w:r w:rsidRPr="00BF531E">
        <w:rPr>
          <w:rFonts w:ascii="Arial" w:hAnsi="Arial" w:cs="Arial"/>
          <w:sz w:val="22"/>
          <w:szCs w:val="22"/>
        </w:rPr>
        <w:t>)</w:t>
      </w:r>
      <w:r>
        <w:rPr>
          <w:rFonts w:ascii="Arial" w:hAnsi="Arial" w:cs="Arial"/>
          <w:sz w:val="22"/>
          <w:szCs w:val="22"/>
        </w:rPr>
        <w:t xml:space="preserve"> (Ur. l. RS št. 109/2010)</w:t>
      </w:r>
      <w:r w:rsidRPr="00BF531E">
        <w:rPr>
          <w:rFonts w:ascii="Arial" w:hAnsi="Arial" w:cs="Arial"/>
          <w:sz w:val="22"/>
          <w:szCs w:val="22"/>
        </w:rPr>
        <w:t>, ki določa: »</w:t>
      </w:r>
    </w:p>
    <w:p w:rsidR="0008095B" w:rsidRPr="00BF531E" w:rsidRDefault="0008095B" w:rsidP="0008095B">
      <w:pPr>
        <w:jc w:val="both"/>
        <w:rPr>
          <w:rFonts w:ascii="Arial" w:hAnsi="Arial" w:cs="Arial"/>
          <w:sz w:val="22"/>
          <w:szCs w:val="22"/>
        </w:rPr>
      </w:pPr>
      <w:r>
        <w:rPr>
          <w:rFonts w:ascii="Arial" w:hAnsi="Arial" w:cs="Arial"/>
          <w:i/>
          <w:iCs/>
          <w:noProof/>
          <w:sz w:val="22"/>
          <w:szCs w:val="22"/>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107950</wp:posOffset>
                </wp:positionV>
                <wp:extent cx="6172200" cy="5176520"/>
                <wp:effectExtent l="9525" t="5080" r="9525" b="9525"/>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176520"/>
                        </a:xfrm>
                        <a:prstGeom prst="rect">
                          <a:avLst/>
                        </a:prstGeom>
                        <a:solidFill>
                          <a:srgbClr val="FFFFFF"/>
                        </a:solidFill>
                        <a:ln w="9525">
                          <a:solidFill>
                            <a:srgbClr val="000000"/>
                          </a:solidFill>
                          <a:miter lim="800000"/>
                          <a:headEnd/>
                          <a:tailEnd/>
                        </a:ln>
                      </wps:spPr>
                      <wps:txbx>
                        <w:txbxContent>
                          <w:p w:rsidR="0008095B" w:rsidRPr="00CB0D5C" w:rsidRDefault="0008095B" w:rsidP="0008095B">
                            <w:pPr>
                              <w:pStyle w:val="Naslov2"/>
                              <w:spacing w:before="0" w:beforeAutospacing="0" w:after="0" w:afterAutospacing="0"/>
                              <w:jc w:val="center"/>
                              <w:rPr>
                                <w:rFonts w:ascii="Arial" w:hAnsi="Arial" w:cs="Arial"/>
                                <w:color w:val="000000"/>
                                <w:sz w:val="22"/>
                                <w:szCs w:val="22"/>
                              </w:rPr>
                            </w:pPr>
                            <w:r w:rsidRPr="00CB0D5C">
                              <w:rPr>
                                <w:rFonts w:ascii="Arial" w:hAnsi="Arial" w:cs="Arial"/>
                                <w:color w:val="000000"/>
                                <w:sz w:val="22"/>
                                <w:szCs w:val="22"/>
                              </w:rPr>
                              <w:t>Varstvo otrok</w:t>
                            </w:r>
                          </w:p>
                          <w:p w:rsidR="0008095B" w:rsidRPr="00CB0D5C" w:rsidRDefault="0008095B" w:rsidP="0008095B">
                            <w:pPr>
                              <w:keepNext/>
                              <w:jc w:val="center"/>
                              <w:rPr>
                                <w:rFonts w:ascii="Arial" w:hAnsi="Arial" w:cs="Arial"/>
                                <w:color w:val="000000"/>
                                <w:sz w:val="22"/>
                                <w:szCs w:val="22"/>
                              </w:rPr>
                            </w:pPr>
                            <w:r w:rsidRPr="00CB0D5C">
                              <w:rPr>
                                <w:rFonts w:ascii="Arial" w:hAnsi="Arial" w:cs="Arial"/>
                                <w:color w:val="000000"/>
                                <w:sz w:val="22"/>
                                <w:szCs w:val="22"/>
                              </w:rPr>
                              <w:t>87. člen</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sz w:val="22"/>
                                <w:szCs w:val="22"/>
                              </w:rPr>
                              <w:t> </w:t>
                            </w:r>
                            <w:r w:rsidRPr="00CB0D5C">
                              <w:rPr>
                                <w:rFonts w:ascii="Arial" w:hAnsi="Arial" w:cs="Arial"/>
                                <w:color w:val="000000"/>
                              </w:rPr>
                              <w:t xml:space="preserve">(1) Otroci morajo biti kot udeleženci v cestnem prometu deležni posebne pozornosti in pomoči vseh drugih udeležencev.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(2) Otroci morajo ponoči ali ob zmanjšani vidljivosti med hojo po cesti nositi na vidnem mestu na strani, ki je obrnjena proti vozišču, odsevnik, ki ne sme biti rdeče barve in katerega odsevna površina na vsaki strani meri najmanj 20 cm2.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(3) Učenci prvega in drugega razreda osnovne šole morajo na poti v šolo in iz nje nositi poleg odsevnika iz prejšnjega odstavka tudi rumeno rutico, nameščeno okoli vratu.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(4) Kadar je treba poskrbeti za varnost otrok, posebno če se pričakuje večje število otrok na enem mestu (prihod ali odhod iz šole, vrtca ipd.), lahko šole, organizirane skupine staršev, organizacije za varnost cestnega prometa, ustanove, društva ali druge institucije organizirajo in izvajajo varstvo otrok v cestnem prometu.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(5) Pri varovanju otrok iz prejšnjega odstavka na prehodu za pešce mora biti oseba, ki varuje otroke pri prečkanju vozišča, stara najmanj 21 let. Oblečena mora biti v oblačila živo rumene barve z vdelanimi odsevnimi trakovi bele barve, pri varovanju pa mora uporabljati predpisani, obojestransko označeni prometni znak "Ustavi!", s katerim ustavi prometni tok vozil in omogoči otrokom varno prečkanje vozišča.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(6) Voznik mora na znak iz prejšnjega odstavka ustaviti vozilo pred prehodom za pešce in pustiti otroke mimo. </w:t>
                            </w:r>
                          </w:p>
                          <w:p w:rsidR="0008095B" w:rsidRPr="00CB0D5C" w:rsidRDefault="0008095B" w:rsidP="0008095B">
                            <w:pPr>
                              <w:pStyle w:val="Navadensplet"/>
                              <w:ind w:firstLine="240"/>
                              <w:jc w:val="both"/>
                              <w:rPr>
                                <w:rFonts w:ascii="Arial" w:hAnsi="Arial" w:cs="Arial"/>
                                <w:b/>
                                <w:color w:val="000000"/>
                              </w:rPr>
                            </w:pPr>
                            <w:r w:rsidRPr="00CB0D5C">
                              <w:rPr>
                                <w:rFonts w:ascii="Arial" w:hAnsi="Arial" w:cs="Arial"/>
                                <w:color w:val="000000"/>
                              </w:rPr>
                              <w:t>(7</w:t>
                            </w:r>
                            <w:r w:rsidRPr="00CB0D5C">
                              <w:rPr>
                                <w:rFonts w:ascii="Arial" w:hAnsi="Arial" w:cs="Arial"/>
                                <w:b/>
                                <w:color w:val="000000"/>
                              </w:rPr>
                              <w:t xml:space="preserve">) Otroci morajo imeti na poti v vrtec in prvi razred osnovne šole ter domov spremstvo polnoletne osebe. Spremljevalci so lahko tudi otroci, starejši od 10 let in mladoletniki, če to dovolijo starši, skrbniki oziroma rejniki otroka. Otroci, ki obiskujejo prvi razred osnovne šole, lahko prihajajo v območju umirjenega prometa in v območju za pešce v šolo tudi brez spremstva, če to dovolijo starši, skrbniki oziroma rejniki.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(8) Otroci smejo samostojno sodelovati v cestnem prometu šele, ko se starši, skrbniki oziroma rejniki prepričajo, da so otroci sposobni razumeti nevarnosti v prometu in da so seznanjeni s prometnimi razmerami na prometnih površinah, kjer se srečujejo s cestnim prometom.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(9) O kršitvi določb tega zakona, ki jo stori otrok ali mladoletnik, mora pooblaščena uradna oseba obvestiti njegove starše, skrbnike oziroma rejnike.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(10) Z globo 300 eurov se kaznuje za prekršek voznik, ki ravna v nasprotju z določbo šestega odstavka tega člena. Vozniku motornega vozila se izreče tudi 5 kazenskih točk.</w:t>
                            </w:r>
                          </w:p>
                          <w:p w:rsidR="0008095B" w:rsidRDefault="0008095B" w:rsidP="0008095B">
                            <w:pPr>
                              <w:pStyle w:val="Navadensplet"/>
                              <w:ind w:firstLine="240"/>
                              <w:jc w:val="both"/>
                              <w:rPr>
                                <w:rFonts w:ascii="Arial" w:hAnsi="Arial" w:cs="Arial"/>
                              </w:rPr>
                            </w:pPr>
                          </w:p>
                          <w:p w:rsidR="0008095B" w:rsidRPr="00750D2B" w:rsidRDefault="0008095B" w:rsidP="0008095B">
                            <w:pPr>
                              <w:ind w:firstLine="340"/>
                              <w:jc w:val="both"/>
                              <w:rPr>
                                <w:rFonts w:ascii="Arial" w:hAnsi="Arial" w:cs="Arial"/>
                                <w:sz w:val="22"/>
                                <w:szCs w:val="22"/>
                              </w:rPr>
                            </w:pPr>
                            <w:r w:rsidRPr="00750D2B">
                              <w:rPr>
                                <w:rFonts w:ascii="Arial" w:hAnsi="Arial" w:cs="Arial"/>
                                <w:sz w:val="22"/>
                                <w:szCs w:val="22"/>
                              </w:rPr>
                              <w:t xml:space="preserve"> </w:t>
                            </w:r>
                          </w:p>
                          <w:p w:rsidR="0008095B" w:rsidRDefault="0008095B" w:rsidP="000809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left:0;text-align:left;margin-left:-9pt;margin-top:8.5pt;width:486pt;height:4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">
                <v:textbox>
                  <w:txbxContent>
                    <w:p w:rsidR="0008095B" w:rsidRPr="00CB0D5C" w:rsidRDefault="0008095B" w:rsidP="0008095B">
                      <w:pPr>
                        <w:pStyle w:val="Naslov2"/>
                        <w:spacing w:before="0" w:beforeAutospacing="0" w:after="0" w:afterAutospacing="0"/>
                        <w:jc w:val="center"/>
                        <w:rPr>
                          <w:rFonts w:ascii="Arial" w:hAnsi="Arial" w:cs="Arial"/>
                          <w:color w:val="000000"/>
                          <w:sz w:val="22"/>
                          <w:szCs w:val="22"/>
                        </w:rPr>
                      </w:pPr>
                      <w:r w:rsidRPr="00CB0D5C">
                        <w:rPr>
                          <w:rFonts w:ascii="Arial" w:hAnsi="Arial" w:cs="Arial"/>
                          <w:color w:val="000000"/>
                          <w:sz w:val="22"/>
                          <w:szCs w:val="22"/>
                        </w:rPr>
                        <w:t>Varstvo otrok</w:t>
                      </w:r>
                    </w:p>
                    <w:p w:rsidR="0008095B" w:rsidRPr="00CB0D5C" w:rsidRDefault="0008095B" w:rsidP="0008095B">
                      <w:pPr>
                        <w:keepNext/>
                        <w:jc w:val="center"/>
                        <w:rPr>
                          <w:rFonts w:ascii="Arial" w:hAnsi="Arial" w:cs="Arial"/>
                          <w:color w:val="000000"/>
                          <w:sz w:val="22"/>
                          <w:szCs w:val="22"/>
                        </w:rPr>
                      </w:pPr>
                      <w:r w:rsidRPr="00CB0D5C">
                        <w:rPr>
                          <w:rFonts w:ascii="Arial" w:hAnsi="Arial" w:cs="Arial"/>
                          <w:color w:val="000000"/>
                          <w:sz w:val="22"/>
                          <w:szCs w:val="22"/>
                        </w:rPr>
                        <w:t>87. člen</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sz w:val="22"/>
                          <w:szCs w:val="22"/>
                        </w:rPr>
                        <w:t> </w:t>
                      </w:r>
                      <w:r w:rsidRPr="00CB0D5C">
                        <w:rPr>
                          <w:rFonts w:ascii="Arial" w:hAnsi="Arial" w:cs="Arial"/>
                          <w:color w:val="000000"/>
                        </w:rPr>
                        <w:t xml:space="preserve">(1) Otroci morajo biti kot udeleženci v cestnem prometu deležni posebne pozornosti in pomoči vseh drugih udeležencev.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(2) Otroci morajo ponoči ali ob zmanjšani vidljivosti med hojo po cesti nositi na vidnem mestu na strani, ki je obrnjena proti vozišču, odsevnik, ki ne sme biti rdeče barve in katerega odsevna površina na vsaki strani meri najmanj 20 cm2.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(3) Učenci prvega in drugega razreda osnovne šole morajo na poti v šolo in iz nje nositi poleg odsevnika iz prejšnjega odstavka tudi rumeno rutico, nameščeno okoli vratu.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(4) Kadar je treba poskrbeti za varnost otrok, posebno če se pričakuje večje število otrok na enem mestu (prihod ali odhod iz šole, vrtca ipd.), lahko šole, organizirane skupine staršev, organizacije za varnost cestnega prometa, ustanove, društva ali druge institucije organizirajo in izvajajo varstvo otrok v cestnem prometu.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(5) Pri varovanju otrok iz prejšnjega odstavka na prehodu za pešce mora biti oseba, ki varuje otroke pri prečkanju vozišča, stara najmanj 21 let. Oblečena mora biti v oblačila živo rumene barve z vdelanimi odsevnimi trakovi bele barve, pri varovanju pa mora uporabljati predpisani, obojestransko označeni prometni znak "Ustavi!", s katerim ustavi prometni tok vozil in omogoči otrokom varno prečkanje vozišča.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(6) Voznik mora na znak iz prejšnjega odstavka ustaviti vozilo pred prehodom za pešce in pustiti otroke mimo. </w:t>
                      </w:r>
                    </w:p>
                    <w:p w:rsidR="0008095B" w:rsidRPr="00CB0D5C" w:rsidRDefault="0008095B" w:rsidP="0008095B">
                      <w:pPr>
                        <w:pStyle w:val="Navadensplet"/>
                        <w:ind w:firstLine="240"/>
                        <w:jc w:val="both"/>
                        <w:rPr>
                          <w:rFonts w:ascii="Arial" w:hAnsi="Arial" w:cs="Arial"/>
                          <w:b/>
                          <w:color w:val="000000"/>
                        </w:rPr>
                      </w:pPr>
                      <w:r w:rsidRPr="00CB0D5C">
                        <w:rPr>
                          <w:rFonts w:ascii="Arial" w:hAnsi="Arial" w:cs="Arial"/>
                          <w:color w:val="000000"/>
                        </w:rPr>
                        <w:t>(7</w:t>
                      </w:r>
                      <w:r w:rsidRPr="00CB0D5C">
                        <w:rPr>
                          <w:rFonts w:ascii="Arial" w:hAnsi="Arial" w:cs="Arial"/>
                          <w:b/>
                          <w:color w:val="000000"/>
                        </w:rPr>
                        <w:t xml:space="preserve">) Otroci morajo imeti na poti v vrtec in prvi razred osnovne šole ter domov spremstvo polnoletne osebe. Spremljevalci so lahko tudi otroci, starejši od 10 let in mladoletniki, če to dovolijo starši, skrbniki oziroma rejniki otroka. Otroci, ki obiskujejo prvi razred osnovne šole, lahko prihajajo v območju umirjenega prometa in v območju za pešce v šolo tudi brez spremstva, če to dovolijo starši, skrbniki oziroma rejniki.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(8) Otroci smejo samostojno sodelovati v cestnem prometu šele, ko se starši, skrbniki oziroma rejniki prepričajo, da so otroci sposobni razumeti nevarnosti v prometu in da so seznanjeni s prometnimi razmerami na prometnih površinah, kjer se srečujejo s cestnim prometom.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 xml:space="preserve">(9) O kršitvi določb tega zakona, ki jo stori otrok ali mladoletnik, mora pooblaščena uradna oseba obvestiti njegove starše, skrbnike oziroma rejnike. </w:t>
                      </w:r>
                    </w:p>
                    <w:p w:rsidR="0008095B" w:rsidRPr="00CB0D5C" w:rsidRDefault="0008095B" w:rsidP="0008095B">
                      <w:pPr>
                        <w:pStyle w:val="Navadensplet"/>
                        <w:ind w:firstLine="240"/>
                        <w:jc w:val="both"/>
                        <w:rPr>
                          <w:rFonts w:ascii="Arial" w:hAnsi="Arial" w:cs="Arial"/>
                          <w:color w:val="000000"/>
                        </w:rPr>
                      </w:pPr>
                      <w:r w:rsidRPr="00CB0D5C">
                        <w:rPr>
                          <w:rFonts w:ascii="Arial" w:hAnsi="Arial" w:cs="Arial"/>
                          <w:color w:val="000000"/>
                        </w:rPr>
                        <w:t>(10) Z globo 300 eurov se kaznuje za prekršek voznik, ki ravna v nasprotju z določbo šestega odstavka tega člena. Vozniku motornega vozila se izreče tudi 5 kazenskih točk.</w:t>
                      </w:r>
                    </w:p>
                    <w:p w:rsidR="0008095B" w:rsidRDefault="0008095B" w:rsidP="0008095B">
                      <w:pPr>
                        <w:pStyle w:val="Navadensplet"/>
                        <w:ind w:firstLine="240"/>
                        <w:jc w:val="both"/>
                        <w:rPr>
                          <w:rFonts w:ascii="Arial" w:hAnsi="Arial" w:cs="Arial"/>
                        </w:rPr>
                      </w:pPr>
                    </w:p>
                    <w:p w:rsidR="0008095B" w:rsidRPr="00750D2B" w:rsidRDefault="0008095B" w:rsidP="0008095B">
                      <w:pPr>
                        <w:ind w:firstLine="340"/>
                        <w:jc w:val="both"/>
                        <w:rPr>
                          <w:rFonts w:ascii="Arial" w:hAnsi="Arial" w:cs="Arial"/>
                          <w:sz w:val="22"/>
                          <w:szCs w:val="22"/>
                        </w:rPr>
                      </w:pPr>
                      <w:r w:rsidRPr="00750D2B">
                        <w:rPr>
                          <w:rFonts w:ascii="Arial" w:hAnsi="Arial" w:cs="Arial"/>
                          <w:sz w:val="22"/>
                          <w:szCs w:val="22"/>
                        </w:rPr>
                        <w:t xml:space="preserve"> </w:t>
                      </w:r>
                    </w:p>
                    <w:p w:rsidR="0008095B" w:rsidRDefault="0008095B" w:rsidP="0008095B"/>
                  </w:txbxContent>
                </v:textbox>
              </v:shape>
            </w:pict>
          </mc:Fallback>
        </mc:AlternateContent>
      </w: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p>
    <w:p w:rsidR="0008095B" w:rsidRPr="00BF531E" w:rsidRDefault="0008095B" w:rsidP="0008095B">
      <w:pPr>
        <w:pStyle w:val="Naslov2"/>
        <w:rPr>
          <w:rFonts w:ascii="Arial" w:hAnsi="Arial" w:cs="Arial"/>
          <w:i/>
          <w:iCs/>
          <w:sz w:val="22"/>
          <w:szCs w:val="22"/>
        </w:rPr>
      </w:pPr>
      <w:bookmarkStart w:id="20" w:name="_Toc195588303"/>
      <w:r w:rsidRPr="00BF531E">
        <w:rPr>
          <w:rFonts w:ascii="Arial" w:hAnsi="Arial" w:cs="Arial"/>
          <w:i/>
          <w:iCs/>
          <w:sz w:val="22"/>
          <w:szCs w:val="22"/>
        </w:rPr>
        <w:t xml:space="preserve">     </w:t>
      </w:r>
    </w:p>
    <w:p w:rsidR="0008095B" w:rsidRPr="00BF531E" w:rsidRDefault="0008095B" w:rsidP="0008095B">
      <w:pPr>
        <w:pStyle w:val="Naslov2"/>
        <w:rPr>
          <w:rFonts w:ascii="Arial" w:hAnsi="Arial" w:cs="Arial"/>
          <w:i/>
          <w:iCs/>
          <w:sz w:val="22"/>
          <w:szCs w:val="22"/>
        </w:rPr>
      </w:pPr>
    </w:p>
    <w:bookmarkEnd w:id="20"/>
    <w:p w:rsidR="0008095B" w:rsidRPr="00BF531E" w:rsidRDefault="0008095B" w:rsidP="0008095B">
      <w:pPr>
        <w:tabs>
          <w:tab w:val="num" w:pos="180"/>
        </w:tabs>
        <w:jc w:val="both"/>
        <w:rPr>
          <w:rFonts w:ascii="Arial" w:hAnsi="Arial" w:cs="Arial"/>
          <w:sz w:val="22"/>
          <w:szCs w:val="22"/>
        </w:rPr>
      </w:pPr>
    </w:p>
    <w:p w:rsidR="0008095B" w:rsidRPr="00BF531E" w:rsidRDefault="0008095B" w:rsidP="0008095B">
      <w:pPr>
        <w:spacing w:line="360" w:lineRule="auto"/>
        <w:jc w:val="both"/>
        <w:rPr>
          <w:rFonts w:ascii="Arial" w:hAnsi="Arial" w:cs="Arial"/>
          <w:sz w:val="22"/>
          <w:szCs w:val="22"/>
        </w:rPr>
      </w:pPr>
    </w:p>
    <w:p w:rsidR="0008095B" w:rsidRPr="004C064F" w:rsidRDefault="0008095B" w:rsidP="0008095B">
      <w:pPr>
        <w:ind w:left="-181"/>
        <w:rPr>
          <w:rFonts w:ascii="Arial" w:hAnsi="Arial" w:cs="Arial"/>
          <w:sz w:val="22"/>
          <w:szCs w:val="22"/>
        </w:rPr>
      </w:pPr>
    </w:p>
    <w:p w:rsidR="0008095B" w:rsidRDefault="0008095B" w:rsidP="0008095B">
      <w:pPr>
        <w:numPr>
          <w:ilvl w:val="0"/>
          <w:numId w:val="1"/>
        </w:numPr>
        <w:tabs>
          <w:tab w:val="num" w:pos="180"/>
        </w:tabs>
        <w:ind w:left="176" w:hanging="357"/>
        <w:rPr>
          <w:rFonts w:ascii="Arial" w:hAnsi="Arial" w:cs="Arial"/>
          <w:sz w:val="22"/>
          <w:szCs w:val="22"/>
        </w:rPr>
      </w:pPr>
      <w:r w:rsidRPr="00BF531E">
        <w:rPr>
          <w:rFonts w:ascii="Arial" w:hAnsi="Arial" w:cs="Arial"/>
          <w:b/>
          <w:sz w:val="22"/>
          <w:szCs w:val="22"/>
        </w:rPr>
        <w:t>da dovoljujem</w:t>
      </w:r>
      <w:r>
        <w:rPr>
          <w:rFonts w:ascii="Arial" w:hAnsi="Arial" w:cs="Arial"/>
          <w:b/>
          <w:sz w:val="22"/>
          <w:szCs w:val="22"/>
        </w:rPr>
        <w:t>,</w:t>
      </w:r>
      <w:r w:rsidRPr="00BF531E">
        <w:rPr>
          <w:rFonts w:ascii="Arial" w:hAnsi="Arial" w:cs="Arial"/>
          <w:b/>
          <w:sz w:val="22"/>
          <w:szCs w:val="22"/>
        </w:rPr>
        <w:t xml:space="preserve"> </w:t>
      </w:r>
      <w:r w:rsidRPr="00BF531E">
        <w:rPr>
          <w:rFonts w:ascii="Arial" w:hAnsi="Arial" w:cs="Arial"/>
          <w:sz w:val="22"/>
          <w:szCs w:val="22"/>
        </w:rPr>
        <w:t>da bo mojega otroka</w:t>
      </w:r>
      <w:r>
        <w:rPr>
          <w:rFonts w:ascii="Arial" w:hAnsi="Arial" w:cs="Arial"/>
          <w:sz w:val="22"/>
          <w:szCs w:val="22"/>
        </w:rPr>
        <w:t xml:space="preserve"> _______________________________ </w:t>
      </w:r>
      <w:r w:rsidRPr="00BF531E">
        <w:rPr>
          <w:rFonts w:ascii="Arial" w:hAnsi="Arial" w:cs="Arial"/>
          <w:sz w:val="22"/>
          <w:szCs w:val="22"/>
        </w:rPr>
        <w:t xml:space="preserve">spremljala v vrtec </w:t>
      </w:r>
    </w:p>
    <w:p w:rsidR="0008095B" w:rsidRPr="00090C4E" w:rsidRDefault="0008095B" w:rsidP="0008095B">
      <w:pPr>
        <w:ind w:left="-181"/>
        <w:jc w:val="center"/>
        <w:rPr>
          <w:rFonts w:ascii="Arial" w:hAnsi="Arial" w:cs="Arial"/>
          <w:sz w:val="16"/>
          <w:szCs w:val="16"/>
        </w:rPr>
      </w:pPr>
      <w:r>
        <w:rPr>
          <w:rFonts w:ascii="Arial" w:hAnsi="Arial" w:cs="Arial"/>
          <w:sz w:val="16"/>
          <w:szCs w:val="16"/>
        </w:rPr>
        <w:t xml:space="preserve">                                                </w:t>
      </w:r>
      <w:r w:rsidRPr="00090C4E">
        <w:rPr>
          <w:rFonts w:ascii="Arial" w:hAnsi="Arial" w:cs="Arial"/>
          <w:sz w:val="16"/>
          <w:szCs w:val="16"/>
        </w:rPr>
        <w:t>(</w:t>
      </w:r>
      <w:r w:rsidRPr="00090C4E">
        <w:rPr>
          <w:rFonts w:ascii="Arial" w:hAnsi="Arial" w:cs="Arial"/>
          <w:i/>
          <w:sz w:val="16"/>
          <w:szCs w:val="16"/>
        </w:rPr>
        <w:t xml:space="preserve">ime in priimek otroka,  </w:t>
      </w:r>
      <w:proofErr w:type="spellStart"/>
      <w:r w:rsidRPr="00090C4E">
        <w:rPr>
          <w:rFonts w:ascii="Arial" w:hAnsi="Arial" w:cs="Arial"/>
          <w:i/>
          <w:sz w:val="16"/>
          <w:szCs w:val="16"/>
        </w:rPr>
        <w:t>roj.podatki</w:t>
      </w:r>
      <w:proofErr w:type="spellEnd"/>
      <w:r w:rsidRPr="00090C4E">
        <w:rPr>
          <w:rFonts w:ascii="Arial" w:hAnsi="Arial" w:cs="Arial"/>
          <w:sz w:val="16"/>
          <w:szCs w:val="16"/>
        </w:rPr>
        <w:t>)</w:t>
      </w:r>
    </w:p>
    <w:p w:rsidR="0008095B" w:rsidRPr="00BF531E" w:rsidRDefault="0008095B" w:rsidP="0008095B">
      <w:pPr>
        <w:rPr>
          <w:rFonts w:ascii="Arial" w:hAnsi="Arial" w:cs="Arial"/>
          <w:sz w:val="22"/>
          <w:szCs w:val="22"/>
        </w:rPr>
      </w:pPr>
      <w:r w:rsidRPr="00BF531E">
        <w:rPr>
          <w:rFonts w:ascii="Arial" w:hAnsi="Arial" w:cs="Arial"/>
          <w:sz w:val="22"/>
          <w:szCs w:val="22"/>
        </w:rPr>
        <w:t>in iz vrtca mladoletna oseba __________________________________</w:t>
      </w:r>
      <w:r>
        <w:rPr>
          <w:rFonts w:ascii="Arial" w:hAnsi="Arial" w:cs="Arial"/>
          <w:sz w:val="22"/>
          <w:szCs w:val="22"/>
        </w:rPr>
        <w:t>________________</w:t>
      </w:r>
      <w:r w:rsidRPr="00BF531E">
        <w:rPr>
          <w:rFonts w:ascii="Arial" w:hAnsi="Arial" w:cs="Arial"/>
          <w:sz w:val="22"/>
          <w:szCs w:val="22"/>
        </w:rPr>
        <w:t>.</w:t>
      </w:r>
    </w:p>
    <w:p w:rsidR="0008095B" w:rsidRPr="00090C4E" w:rsidRDefault="0008095B" w:rsidP="0008095B">
      <w:pPr>
        <w:jc w:val="both"/>
        <w:outlineLvl w:val="0"/>
        <w:rPr>
          <w:rFonts w:ascii="Arial" w:hAnsi="Arial" w:cs="Arial"/>
          <w:b/>
          <w:sz w:val="16"/>
          <w:szCs w:val="16"/>
        </w:rPr>
      </w:pPr>
      <w:r>
        <w:rPr>
          <w:rFonts w:ascii="Arial" w:hAnsi="Arial" w:cs="Arial"/>
          <w:sz w:val="16"/>
          <w:szCs w:val="16"/>
        </w:rPr>
        <w:t xml:space="preserve">                                                                                                      </w:t>
      </w:r>
      <w:r w:rsidRPr="00090C4E">
        <w:rPr>
          <w:rFonts w:ascii="Arial" w:hAnsi="Arial" w:cs="Arial"/>
          <w:sz w:val="16"/>
          <w:szCs w:val="16"/>
        </w:rPr>
        <w:t>(</w:t>
      </w:r>
      <w:r w:rsidRPr="00090C4E">
        <w:rPr>
          <w:rFonts w:ascii="Arial" w:hAnsi="Arial" w:cs="Arial"/>
          <w:i/>
          <w:sz w:val="16"/>
          <w:szCs w:val="16"/>
        </w:rPr>
        <w:t>ime, priimek, naslov in roj. podatki</w:t>
      </w:r>
      <w:r w:rsidRPr="00090C4E">
        <w:rPr>
          <w:rFonts w:ascii="Arial" w:hAnsi="Arial" w:cs="Arial"/>
          <w:sz w:val="16"/>
          <w:szCs w:val="16"/>
        </w:rPr>
        <w:t xml:space="preserve">)  </w:t>
      </w:r>
    </w:p>
    <w:p w:rsidR="0008095B" w:rsidRPr="00BF531E" w:rsidRDefault="0008095B" w:rsidP="0008095B">
      <w:pPr>
        <w:jc w:val="both"/>
        <w:outlineLvl w:val="0"/>
        <w:rPr>
          <w:rFonts w:ascii="Arial" w:hAnsi="Arial" w:cs="Arial"/>
          <w:sz w:val="22"/>
          <w:szCs w:val="22"/>
        </w:rPr>
      </w:pPr>
    </w:p>
    <w:p w:rsidR="0008095B" w:rsidRDefault="0008095B" w:rsidP="0008095B">
      <w:pPr>
        <w:jc w:val="both"/>
        <w:rPr>
          <w:rFonts w:ascii="Arial" w:hAnsi="Arial" w:cs="Arial"/>
          <w:sz w:val="22"/>
          <w:szCs w:val="22"/>
        </w:rPr>
      </w:pPr>
      <w:r w:rsidRPr="00BF531E">
        <w:rPr>
          <w:rFonts w:ascii="Arial" w:hAnsi="Arial" w:cs="Arial"/>
          <w:sz w:val="22"/>
          <w:szCs w:val="22"/>
        </w:rPr>
        <w:t xml:space="preserve">  </w:t>
      </w:r>
    </w:p>
    <w:p w:rsidR="0008095B" w:rsidRDefault="0008095B" w:rsidP="0008095B">
      <w:pPr>
        <w:jc w:val="both"/>
        <w:rPr>
          <w:rFonts w:ascii="Arial" w:hAnsi="Arial" w:cs="Arial"/>
          <w:sz w:val="22"/>
          <w:szCs w:val="22"/>
        </w:rPr>
      </w:pPr>
    </w:p>
    <w:p w:rsidR="0008095B" w:rsidRPr="00BF531E" w:rsidRDefault="0008095B" w:rsidP="0008095B">
      <w:pPr>
        <w:jc w:val="both"/>
        <w:rPr>
          <w:rFonts w:ascii="Arial" w:hAnsi="Arial" w:cs="Arial"/>
          <w:sz w:val="22"/>
          <w:szCs w:val="22"/>
        </w:rPr>
      </w:pPr>
      <w:r w:rsidRPr="00BF531E">
        <w:rPr>
          <w:rFonts w:ascii="Arial" w:hAnsi="Arial" w:cs="Arial"/>
          <w:sz w:val="22"/>
          <w:szCs w:val="22"/>
        </w:rPr>
        <w:t xml:space="preserve">V _____________________, dne ___________             </w:t>
      </w:r>
      <w:r>
        <w:rPr>
          <w:rFonts w:ascii="Arial" w:hAnsi="Arial" w:cs="Arial"/>
          <w:sz w:val="22"/>
          <w:szCs w:val="22"/>
        </w:rPr>
        <w:t xml:space="preserve">    </w:t>
      </w:r>
      <w:r w:rsidRPr="00BF531E">
        <w:rPr>
          <w:rFonts w:ascii="Arial" w:hAnsi="Arial" w:cs="Arial"/>
          <w:sz w:val="22"/>
          <w:szCs w:val="22"/>
        </w:rPr>
        <w:t>Podpis staršev</w:t>
      </w:r>
      <w:r>
        <w:rPr>
          <w:rFonts w:ascii="Arial" w:hAnsi="Arial" w:cs="Arial"/>
          <w:sz w:val="22"/>
          <w:szCs w:val="22"/>
        </w:rPr>
        <w:t>/zakonitih zastopnikov:</w:t>
      </w:r>
    </w:p>
    <w:p w:rsidR="0008095B" w:rsidRPr="00BF531E" w:rsidRDefault="0008095B" w:rsidP="0008095B">
      <w:pPr>
        <w:jc w:val="both"/>
        <w:rPr>
          <w:rFonts w:ascii="Arial" w:hAnsi="Arial" w:cs="Arial"/>
          <w:sz w:val="22"/>
          <w:szCs w:val="22"/>
        </w:rPr>
      </w:pPr>
    </w:p>
    <w:p w:rsidR="00236509" w:rsidRPr="0008095B" w:rsidRDefault="0008095B" w:rsidP="0008095B">
      <w:pPr>
        <w:jc w:val="both"/>
        <w:outlineLvl w:val="0"/>
        <w:rPr>
          <w:rFonts w:ascii="Arial" w:hAnsi="Arial" w:cs="Arial"/>
          <w:sz w:val="22"/>
          <w:szCs w:val="22"/>
        </w:rPr>
      </w:pPr>
      <w:r w:rsidRPr="00BF531E">
        <w:rPr>
          <w:rFonts w:ascii="Arial" w:hAnsi="Arial" w:cs="Arial"/>
          <w:sz w:val="22"/>
          <w:szCs w:val="22"/>
        </w:rPr>
        <w:t xml:space="preserve">                                                                                            __________________________</w:t>
      </w:r>
      <w:r>
        <w:rPr>
          <w:rFonts w:ascii="Arial" w:hAnsi="Arial" w:cs="Arial"/>
          <w:sz w:val="22"/>
          <w:szCs w:val="22"/>
        </w:rPr>
        <w:t>______</w:t>
      </w:r>
    </w:p>
    <w:sectPr w:rsidR="00236509" w:rsidRPr="0008095B" w:rsidSect="00927D54">
      <w:footerReference w:type="even" r:id="rId9"/>
      <w:footerReference w:type="default" r:id="rId10"/>
      <w:pgSz w:w="11906" w:h="16838"/>
      <w:pgMar w:top="0" w:right="1106" w:bottom="36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1E6" w:rsidRDefault="001701E6">
      <w:r>
        <w:separator/>
      </w:r>
    </w:p>
  </w:endnote>
  <w:endnote w:type="continuationSeparator" w:id="0">
    <w:p w:rsidR="001701E6" w:rsidRDefault="0017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2B" w:rsidRDefault="0008095B" w:rsidP="006D28C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50D2B" w:rsidRDefault="001701E6" w:rsidP="00750D2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D2B" w:rsidRDefault="0008095B" w:rsidP="006D28C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C32C1">
      <w:rPr>
        <w:rStyle w:val="tevilkastrani"/>
        <w:noProof/>
      </w:rPr>
      <w:t>1</w:t>
    </w:r>
    <w:r>
      <w:rPr>
        <w:rStyle w:val="tevilkastrani"/>
      </w:rPr>
      <w:fldChar w:fldCharType="end"/>
    </w:r>
  </w:p>
  <w:p w:rsidR="00750D2B" w:rsidRDefault="001701E6" w:rsidP="00750D2B">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1E6" w:rsidRDefault="001701E6">
      <w:r>
        <w:separator/>
      </w:r>
    </w:p>
  </w:footnote>
  <w:footnote w:type="continuationSeparator" w:id="0">
    <w:p w:rsidR="001701E6" w:rsidRDefault="00170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3B0E"/>
    <w:multiLevelType w:val="hybridMultilevel"/>
    <w:tmpl w:val="507E6138"/>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5B"/>
    <w:rsid w:val="0008095B"/>
    <w:rsid w:val="001701E6"/>
    <w:rsid w:val="0017425A"/>
    <w:rsid w:val="00236509"/>
    <w:rsid w:val="007C32C1"/>
    <w:rsid w:val="009B4E78"/>
    <w:rsid w:val="00A94A42"/>
    <w:rsid w:val="00CD15C7"/>
    <w:rsid w:val="00FB11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2F806-837A-4080-90A1-A390D979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095B"/>
    <w:pPr>
      <w:spacing w:line="240" w:lineRule="auto"/>
    </w:pPr>
    <w:rPr>
      <w:rFonts w:ascii="Times New Roman" w:eastAsia="Times New Roman" w:hAnsi="Times New Roman" w:cs="Times New Roman"/>
      <w:sz w:val="24"/>
      <w:szCs w:val="24"/>
      <w:lang w:eastAsia="sl-SI"/>
    </w:rPr>
  </w:style>
  <w:style w:type="paragraph" w:styleId="Naslov2">
    <w:name w:val="heading 2"/>
    <w:basedOn w:val="Navaden"/>
    <w:link w:val="Naslov2Znak"/>
    <w:qFormat/>
    <w:rsid w:val="0008095B"/>
    <w:pPr>
      <w:spacing w:before="100" w:beforeAutospacing="1" w:after="100" w:afterAutospacing="1"/>
      <w:outlineLvl w:val="1"/>
    </w:pPr>
    <w:rPr>
      <w:b/>
      <w:bCs/>
      <w:sz w:val="36"/>
      <w:szCs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08095B"/>
    <w:rPr>
      <w:rFonts w:ascii="Times New Roman" w:eastAsia="Times New Roman" w:hAnsi="Times New Roman" w:cs="Times New Roman"/>
      <w:b/>
      <w:bCs/>
      <w:sz w:val="36"/>
      <w:szCs w:val="36"/>
      <w:lang w:eastAsia="sl-SI"/>
    </w:rPr>
  </w:style>
  <w:style w:type="paragraph" w:styleId="Noga">
    <w:name w:val="footer"/>
    <w:basedOn w:val="Navaden"/>
    <w:link w:val="NogaZnak"/>
    <w:rsid w:val="0008095B"/>
    <w:pPr>
      <w:tabs>
        <w:tab w:val="center" w:pos="4536"/>
        <w:tab w:val="right" w:pos="9072"/>
      </w:tabs>
    </w:pPr>
  </w:style>
  <w:style w:type="character" w:customStyle="1" w:styleId="NogaZnak">
    <w:name w:val="Noga Znak"/>
    <w:basedOn w:val="Privzetapisavaodstavka"/>
    <w:link w:val="Noga"/>
    <w:rsid w:val="0008095B"/>
    <w:rPr>
      <w:rFonts w:ascii="Times New Roman" w:eastAsia="Times New Roman" w:hAnsi="Times New Roman" w:cs="Times New Roman"/>
      <w:sz w:val="24"/>
      <w:szCs w:val="24"/>
      <w:lang w:eastAsia="sl-SI"/>
    </w:rPr>
  </w:style>
  <w:style w:type="character" w:styleId="tevilkastrani">
    <w:name w:val="page number"/>
    <w:basedOn w:val="Privzetapisavaodstavka"/>
    <w:rsid w:val="0008095B"/>
  </w:style>
  <w:style w:type="paragraph" w:styleId="Navadensplet">
    <w:name w:val="Normal (Web)"/>
    <w:basedOn w:val="Navaden"/>
    <w:rsid w:val="0008095B"/>
    <w:pPr>
      <w:spacing w:after="210"/>
    </w:pPr>
    <w:rPr>
      <w:color w:val="333333"/>
      <w:sz w:val="18"/>
      <w:szCs w:val="18"/>
    </w:rPr>
  </w:style>
  <w:style w:type="paragraph" w:styleId="Besedilooblaka">
    <w:name w:val="Balloon Text"/>
    <w:basedOn w:val="Navaden"/>
    <w:link w:val="BesedilooblakaZnak"/>
    <w:uiPriority w:val="99"/>
    <w:semiHidden/>
    <w:unhideWhenUsed/>
    <w:rsid w:val="00FB112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B112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3</dc:creator>
  <cp:lastModifiedBy>Jelka</cp:lastModifiedBy>
  <cp:revision>2</cp:revision>
  <cp:lastPrinted>2014-09-04T14:09:00Z</cp:lastPrinted>
  <dcterms:created xsi:type="dcterms:W3CDTF">2015-10-21T13:08:00Z</dcterms:created>
  <dcterms:modified xsi:type="dcterms:W3CDTF">2015-10-21T13:08:00Z</dcterms:modified>
</cp:coreProperties>
</file>